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AA40" w14:textId="0C798494" w:rsidR="00846366" w:rsidRPr="00077436" w:rsidRDefault="00846366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5854E989" w14:textId="0146317C" w:rsidR="00ED5ECF" w:rsidRPr="003839D1" w:rsidRDefault="00077436" w:rsidP="00D65CB7">
      <w:pPr>
        <w:spacing w:before="1920" w:after="480" w:line="276" w:lineRule="auto"/>
        <w:jc w:val="left"/>
        <w:rPr>
          <w:rFonts w:asciiTheme="minorHAnsi" w:hAnsiTheme="minorHAnsi" w:cstheme="minorHAnsi"/>
          <w:b/>
          <w:sz w:val="32"/>
          <w:szCs w:val="32"/>
          <w:lang w:val="fr-FR"/>
        </w:rPr>
      </w:pPr>
      <w:r>
        <w:rPr>
          <w:rFonts w:asciiTheme="minorHAnsi" w:hAnsiTheme="minorHAnsi" w:cstheme="minorHAnsi"/>
          <w:b/>
          <w:sz w:val="32"/>
          <w:szCs w:val="32"/>
          <w:lang w:val="fr-FR"/>
        </w:rPr>
        <w:t>Guide rela</w:t>
      </w:r>
      <w:r w:rsidR="00022CD3">
        <w:rPr>
          <w:rFonts w:asciiTheme="minorHAnsi" w:hAnsiTheme="minorHAnsi" w:cstheme="minorHAnsi"/>
          <w:b/>
          <w:sz w:val="32"/>
          <w:szCs w:val="32"/>
          <w:lang w:val="fr-FR"/>
        </w:rPr>
        <w:t>tif à la preuve formelle de</w:t>
      </w:r>
      <w:r w:rsidR="00022CD3">
        <w:rPr>
          <w:rFonts w:asciiTheme="minorHAnsi" w:hAnsiTheme="minorHAnsi" w:cstheme="minorHAnsi"/>
          <w:b/>
          <w:sz w:val="32"/>
          <w:szCs w:val="32"/>
          <w:lang w:val="fr-FR"/>
        </w:rPr>
        <w:br/>
        <w:t>l'</w:t>
      </w:r>
      <w:r w:rsidR="003839D1">
        <w:rPr>
          <w:rFonts w:asciiTheme="minorHAnsi" w:hAnsiTheme="minorHAnsi" w:cstheme="minorHAnsi"/>
          <w:b/>
          <w:sz w:val="32"/>
          <w:szCs w:val="32"/>
          <w:lang w:val="fr-FR"/>
        </w:rPr>
        <w:t>E</w:t>
      </w:r>
      <w:r>
        <w:rPr>
          <w:rFonts w:asciiTheme="minorHAnsi" w:hAnsiTheme="minorHAnsi" w:cstheme="minorHAnsi"/>
          <w:b/>
          <w:sz w:val="32"/>
          <w:szCs w:val="32"/>
          <w:lang w:val="fr-FR"/>
        </w:rPr>
        <w:t>quiva</w:t>
      </w:r>
      <w:r w:rsidR="003839D1">
        <w:rPr>
          <w:rFonts w:asciiTheme="minorHAnsi" w:hAnsiTheme="minorHAnsi" w:cstheme="minorHAnsi"/>
          <w:b/>
          <w:sz w:val="32"/>
          <w:szCs w:val="32"/>
          <w:lang w:val="fr-FR"/>
        </w:rPr>
        <w:t>lence Certificat de B</w:t>
      </w:r>
      <w:r w:rsidR="0037074A">
        <w:rPr>
          <w:rFonts w:asciiTheme="minorHAnsi" w:hAnsiTheme="minorHAnsi" w:cstheme="minorHAnsi"/>
          <w:b/>
          <w:sz w:val="32"/>
          <w:szCs w:val="32"/>
          <w:lang w:val="fr-FR"/>
        </w:rPr>
        <w:t>ranche</w:t>
      </w:r>
      <w:r w:rsidR="00DB0D42">
        <w:rPr>
          <w:rFonts w:asciiTheme="minorHAnsi" w:hAnsiTheme="minorHAnsi" w:cstheme="minorHAnsi"/>
          <w:b/>
          <w:sz w:val="32"/>
          <w:szCs w:val="32"/>
          <w:lang w:val="fr-FR"/>
        </w:rPr>
        <w:t xml:space="preserve"> </w:t>
      </w:r>
      <w:proofErr w:type="spellStart"/>
      <w:r w:rsidR="00DB0D42">
        <w:rPr>
          <w:rFonts w:asciiTheme="minorHAnsi" w:hAnsiTheme="minorHAnsi" w:cstheme="minorHAnsi"/>
          <w:b/>
          <w:sz w:val="32"/>
          <w:szCs w:val="32"/>
          <w:lang w:val="fr-FR"/>
        </w:rPr>
        <w:t>OrTra</w:t>
      </w:r>
      <w:proofErr w:type="spellEnd"/>
      <w:r w:rsidR="00DB0D42">
        <w:rPr>
          <w:rFonts w:asciiTheme="minorHAnsi" w:hAnsiTheme="minorHAnsi" w:cstheme="minorHAnsi"/>
          <w:b/>
          <w:sz w:val="32"/>
          <w:szCs w:val="32"/>
          <w:lang w:val="fr-FR"/>
        </w:rPr>
        <w:t xml:space="preserve"> TC</w:t>
      </w:r>
    </w:p>
    <w:p w14:paraId="6B9CCDDF" w14:textId="77777777" w:rsidR="00C21D0E" w:rsidRPr="00077436" w:rsidRDefault="00C21D0E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7992C32B" w14:textId="77777777" w:rsidR="00C21D0E" w:rsidRPr="00077436" w:rsidRDefault="00C21D0E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6D45F02B" w14:textId="77777777" w:rsidR="00D044A2" w:rsidRPr="00077436" w:rsidRDefault="00D044A2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2F1BA666" w14:textId="77777777" w:rsidR="00D044A2" w:rsidRPr="00077436" w:rsidRDefault="00D044A2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2C0320EC" w14:textId="77777777" w:rsidR="00D044A2" w:rsidRPr="00077436" w:rsidRDefault="00D044A2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0F12C84B" w14:textId="77777777" w:rsidR="00D044A2" w:rsidRPr="00077436" w:rsidRDefault="00D044A2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5E9A8E75" w14:textId="77777777" w:rsidR="00D044A2" w:rsidRPr="00077436" w:rsidRDefault="00D044A2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6A57F498" w14:textId="77777777" w:rsidR="00D044A2" w:rsidRDefault="00D044A2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655C143A" w14:textId="77777777" w:rsidR="00105EA5" w:rsidRDefault="00105EA5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1880DF65" w14:textId="77777777" w:rsidR="00105EA5" w:rsidRDefault="00105EA5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2306F5DE" w14:textId="77777777" w:rsidR="00105EA5" w:rsidRDefault="00105EA5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5D1306C2" w14:textId="77777777" w:rsidR="00105EA5" w:rsidRDefault="00105EA5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3DF73AC3" w14:textId="77777777" w:rsidR="00105EA5" w:rsidRDefault="00105EA5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50960F19" w14:textId="77777777" w:rsidR="00105EA5" w:rsidRDefault="00105EA5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27CE1E21" w14:textId="77777777" w:rsidR="00105EA5" w:rsidRDefault="00105EA5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2966AEFB" w14:textId="77777777" w:rsidR="00105EA5" w:rsidRDefault="00105EA5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6353A89A" w14:textId="77777777" w:rsidR="00105EA5" w:rsidRDefault="00105EA5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1B77F87C" w14:textId="77777777" w:rsidR="00105EA5" w:rsidRDefault="00105EA5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64846D09" w14:textId="77777777" w:rsidR="00105EA5" w:rsidRPr="00077436" w:rsidRDefault="00105EA5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4B4F601B" w14:textId="77777777" w:rsidR="00D044A2" w:rsidRPr="00077436" w:rsidRDefault="00D044A2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02A76619" w14:textId="77777777" w:rsidR="00D044A2" w:rsidRPr="00077436" w:rsidRDefault="00D044A2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34FB61C2" w14:textId="77777777" w:rsidR="004B1C40" w:rsidRPr="00077436" w:rsidRDefault="004B1C40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6B046D26" w14:textId="77777777" w:rsidR="00D044A2" w:rsidRDefault="00D044A2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2AE21264" w14:textId="77777777" w:rsidR="004B1C40" w:rsidRPr="00077436" w:rsidRDefault="004B1C40" w:rsidP="00D65CB7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2908F199" w14:textId="5BDF0F64" w:rsidR="00E87C75" w:rsidRDefault="00E87C75" w:rsidP="00D65CB7">
      <w:pPr>
        <w:spacing w:line="276" w:lineRule="auto"/>
        <w:outlineLvl w:val="0"/>
        <w:rPr>
          <w:rFonts w:asciiTheme="minorHAnsi" w:hAnsiTheme="minorHAnsi" w:cstheme="minorHAnsi"/>
          <w:b/>
          <w:szCs w:val="16"/>
          <w:lang w:val="fr-CH"/>
        </w:rPr>
      </w:pPr>
    </w:p>
    <w:p w14:paraId="175E698A" w14:textId="1C03906D" w:rsidR="00F461D8" w:rsidRDefault="00F461D8" w:rsidP="00D65CB7">
      <w:pPr>
        <w:spacing w:line="276" w:lineRule="auto"/>
        <w:outlineLvl w:val="0"/>
        <w:rPr>
          <w:rFonts w:asciiTheme="minorHAnsi" w:hAnsiTheme="minorHAnsi" w:cstheme="minorHAnsi"/>
          <w:b/>
          <w:szCs w:val="16"/>
          <w:lang w:val="fr-CH"/>
        </w:rPr>
      </w:pPr>
    </w:p>
    <w:p w14:paraId="4FC86F67" w14:textId="57669909" w:rsidR="00F461D8" w:rsidRDefault="00F461D8" w:rsidP="00D65CB7">
      <w:pPr>
        <w:spacing w:line="276" w:lineRule="auto"/>
        <w:outlineLvl w:val="0"/>
        <w:rPr>
          <w:rFonts w:asciiTheme="minorHAnsi" w:hAnsiTheme="minorHAnsi" w:cstheme="minorHAnsi"/>
          <w:b/>
          <w:szCs w:val="16"/>
          <w:lang w:val="fr-CH"/>
        </w:rPr>
      </w:pPr>
    </w:p>
    <w:p w14:paraId="1609C736" w14:textId="77777777" w:rsidR="00F461D8" w:rsidRPr="007A65E1" w:rsidRDefault="00F461D8" w:rsidP="00D65CB7">
      <w:pPr>
        <w:spacing w:line="276" w:lineRule="auto"/>
        <w:outlineLvl w:val="0"/>
        <w:rPr>
          <w:rFonts w:asciiTheme="minorHAnsi" w:hAnsiTheme="minorHAnsi" w:cstheme="minorHAnsi"/>
          <w:b/>
          <w:szCs w:val="16"/>
          <w:lang w:val="fr-CH"/>
        </w:rPr>
      </w:pPr>
    </w:p>
    <w:p w14:paraId="67DD81CD" w14:textId="77777777" w:rsidR="00E87C75" w:rsidRPr="007A65E1" w:rsidRDefault="00E87C75" w:rsidP="00D65CB7">
      <w:pPr>
        <w:spacing w:line="276" w:lineRule="auto"/>
        <w:outlineLvl w:val="0"/>
        <w:rPr>
          <w:rFonts w:asciiTheme="minorHAnsi" w:hAnsiTheme="minorHAnsi" w:cstheme="minorHAnsi"/>
          <w:b/>
          <w:szCs w:val="16"/>
          <w:lang w:val="fr-CH"/>
        </w:rPr>
      </w:pPr>
    </w:p>
    <w:p w14:paraId="481BC693" w14:textId="77777777" w:rsidR="00E87C75" w:rsidRPr="007A65E1" w:rsidRDefault="00E87C75" w:rsidP="00D65CB7">
      <w:pPr>
        <w:spacing w:line="276" w:lineRule="auto"/>
        <w:outlineLvl w:val="0"/>
        <w:rPr>
          <w:rFonts w:asciiTheme="minorHAnsi" w:hAnsiTheme="minorHAnsi" w:cstheme="minorHAnsi"/>
          <w:b/>
          <w:szCs w:val="16"/>
          <w:lang w:val="fr-CH"/>
        </w:rPr>
      </w:pPr>
    </w:p>
    <w:p w14:paraId="7F9CB2BD" w14:textId="77777777" w:rsidR="00E87C75" w:rsidRPr="007A65E1" w:rsidRDefault="00E87C75" w:rsidP="00D65CB7">
      <w:pPr>
        <w:spacing w:line="276" w:lineRule="auto"/>
        <w:outlineLvl w:val="0"/>
        <w:rPr>
          <w:rFonts w:asciiTheme="minorHAnsi" w:hAnsiTheme="minorHAnsi" w:cstheme="minorHAnsi"/>
          <w:b/>
          <w:szCs w:val="16"/>
          <w:lang w:val="fr-CH"/>
        </w:rPr>
      </w:pPr>
    </w:p>
    <w:p w14:paraId="4CDF643C" w14:textId="77777777" w:rsidR="00E87C75" w:rsidRPr="007A65E1" w:rsidRDefault="00E87C75" w:rsidP="00D65CB7">
      <w:pPr>
        <w:spacing w:line="276" w:lineRule="auto"/>
        <w:outlineLvl w:val="0"/>
        <w:rPr>
          <w:rFonts w:asciiTheme="minorHAnsi" w:hAnsiTheme="minorHAnsi" w:cstheme="minorHAnsi"/>
          <w:b/>
          <w:szCs w:val="16"/>
          <w:lang w:val="fr-CH"/>
        </w:rPr>
      </w:pPr>
    </w:p>
    <w:p w14:paraId="168AE31E" w14:textId="77777777" w:rsidR="00E87C75" w:rsidRPr="007A65E1" w:rsidRDefault="00E87C75" w:rsidP="00D65CB7">
      <w:pPr>
        <w:spacing w:line="276" w:lineRule="auto"/>
        <w:outlineLvl w:val="0"/>
        <w:rPr>
          <w:rFonts w:asciiTheme="minorHAnsi" w:hAnsiTheme="minorHAnsi" w:cstheme="minorHAnsi"/>
          <w:b/>
          <w:szCs w:val="16"/>
          <w:lang w:val="fr-CH"/>
        </w:rPr>
      </w:pPr>
    </w:p>
    <w:p w14:paraId="3FC5A813" w14:textId="40F11524" w:rsidR="00B276B2" w:rsidRPr="00D848F7" w:rsidRDefault="008A0988" w:rsidP="00D65CB7">
      <w:pPr>
        <w:spacing w:line="276" w:lineRule="auto"/>
        <w:outlineLvl w:val="0"/>
        <w:rPr>
          <w:rFonts w:asciiTheme="minorHAnsi" w:hAnsiTheme="minorHAnsi" w:cstheme="minorHAnsi"/>
          <w:b/>
          <w:szCs w:val="16"/>
          <w:lang w:val="fr-CH"/>
        </w:rPr>
      </w:pPr>
      <w:r w:rsidRPr="00D848F7">
        <w:rPr>
          <w:rFonts w:asciiTheme="minorHAnsi" w:hAnsiTheme="minorHAnsi" w:cstheme="minorHAnsi"/>
          <w:b/>
          <w:szCs w:val="16"/>
          <w:lang w:val="fr-CH"/>
        </w:rPr>
        <w:t xml:space="preserve">Version </w:t>
      </w:r>
      <w:r w:rsidR="004F25BA" w:rsidRPr="00D848F7">
        <w:rPr>
          <w:rFonts w:asciiTheme="minorHAnsi" w:hAnsiTheme="minorHAnsi" w:cstheme="minorHAnsi"/>
          <w:b/>
          <w:szCs w:val="16"/>
          <w:lang w:val="fr-CH"/>
        </w:rPr>
        <w:t>221</w:t>
      </w:r>
      <w:r w:rsidR="007B0C1D" w:rsidRPr="00D848F7">
        <w:rPr>
          <w:rFonts w:asciiTheme="minorHAnsi" w:hAnsiTheme="minorHAnsi" w:cstheme="minorHAnsi"/>
          <w:b/>
          <w:szCs w:val="16"/>
          <w:lang w:val="fr-CH"/>
        </w:rPr>
        <w:t>122</w:t>
      </w:r>
    </w:p>
    <w:p w14:paraId="19F24EAD" w14:textId="7FC0F33F" w:rsidR="00B276B2" w:rsidRPr="00D848F7" w:rsidRDefault="00B276B2" w:rsidP="00D65CB7">
      <w:pPr>
        <w:pStyle w:val="02Aufzhlung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lang w:val="fr-CH"/>
        </w:rPr>
      </w:pPr>
    </w:p>
    <w:p w14:paraId="2840C521" w14:textId="77777777" w:rsidR="00B276B2" w:rsidRPr="00D848F7" w:rsidRDefault="00B276B2" w:rsidP="00D65CB7">
      <w:pPr>
        <w:pStyle w:val="02Aufzhlung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lang w:val="fr-CH"/>
        </w:rPr>
      </w:pPr>
    </w:p>
    <w:sdt>
      <w:sdtPr>
        <w:rPr>
          <w:rFonts w:ascii="Arial" w:eastAsiaTheme="minorHAnsi" w:hAnsi="Arial" w:cstheme="minorBidi"/>
          <w:color w:val="auto"/>
          <w:sz w:val="20"/>
          <w:szCs w:val="20"/>
          <w:lang w:val="fr-FR" w:eastAsia="en-US"/>
        </w:rPr>
        <w:id w:val="-18104674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2A1274" w14:textId="157A752A" w:rsidR="00613421" w:rsidRDefault="00077436" w:rsidP="00D65CB7">
          <w:pPr>
            <w:pStyle w:val="Inhaltsverzeichnisberschrift"/>
            <w:tabs>
              <w:tab w:val="left" w:pos="7513"/>
            </w:tabs>
            <w:spacing w:line="276" w:lineRule="auto"/>
            <w:rPr>
              <w:b/>
              <w:color w:val="auto"/>
              <w:sz w:val="28"/>
              <w:szCs w:val="28"/>
              <w:lang w:val="fr-FR"/>
            </w:rPr>
          </w:pPr>
          <w:r w:rsidRPr="003839D1">
            <w:rPr>
              <w:b/>
              <w:color w:val="auto"/>
              <w:sz w:val="28"/>
              <w:szCs w:val="28"/>
              <w:lang w:val="fr-FR"/>
            </w:rPr>
            <w:t>Table des matières</w:t>
          </w:r>
        </w:p>
        <w:p w14:paraId="76C297AD" w14:textId="77777777" w:rsidR="003839D1" w:rsidRPr="00D848F7" w:rsidRDefault="003839D1" w:rsidP="00D65CB7">
          <w:pPr>
            <w:spacing w:line="276" w:lineRule="auto"/>
            <w:rPr>
              <w:lang w:val="fr-CH"/>
            </w:rPr>
          </w:pPr>
        </w:p>
        <w:p w14:paraId="0B6E2D00" w14:textId="0CA37BA8" w:rsidR="00071A97" w:rsidRPr="00D848F7" w:rsidRDefault="00071A97" w:rsidP="00765BFF">
          <w:pPr>
            <w:pStyle w:val="Verzeichnis1"/>
            <w:rPr>
              <w:b/>
              <w:bCs/>
              <w:lang w:val="fr-CH" w:eastAsia="de-DE"/>
            </w:rPr>
          </w:pPr>
          <w:r w:rsidRPr="00D848F7">
            <w:rPr>
              <w:b/>
              <w:bCs/>
              <w:lang w:val="fr-FR"/>
            </w:rPr>
            <w:t>1</w:t>
          </w:r>
          <w:r w:rsidR="00AD4845" w:rsidRPr="00D848F7">
            <w:rPr>
              <w:b/>
              <w:bCs/>
              <w:lang w:val="fr-FR"/>
            </w:rPr>
            <w:t>.</w:t>
          </w:r>
          <w:r w:rsidRPr="00D848F7">
            <w:rPr>
              <w:b/>
              <w:bCs/>
              <w:lang w:val="fr-CH" w:eastAsia="de-DE"/>
            </w:rPr>
            <w:tab/>
          </w:r>
          <w:r w:rsidR="004F25BA" w:rsidRPr="00D848F7">
            <w:rPr>
              <w:b/>
              <w:bCs/>
              <w:lang w:val="fr-FR"/>
            </w:rPr>
            <w:t>Principe de l’équivalence</w:t>
          </w:r>
          <w:r w:rsidR="008E256A" w:rsidRPr="00D848F7">
            <w:rPr>
              <w:lang w:val="fr-CH"/>
            </w:rPr>
            <w:tab/>
          </w:r>
          <w:r w:rsidR="00E26068" w:rsidRPr="00D848F7">
            <w:rPr>
              <w:lang w:val="fr-CH"/>
            </w:rPr>
            <w:t>3</w:t>
          </w:r>
        </w:p>
        <w:p w14:paraId="1CC0FCF8" w14:textId="10970152" w:rsidR="00071A97" w:rsidRPr="00D848F7" w:rsidRDefault="00071A97" w:rsidP="00765BFF">
          <w:pPr>
            <w:pStyle w:val="Verzeichnis1"/>
            <w:rPr>
              <w:b/>
              <w:bCs/>
              <w:lang w:val="fr-CH" w:eastAsia="de-DE"/>
            </w:rPr>
          </w:pPr>
          <w:r w:rsidRPr="00D848F7">
            <w:rPr>
              <w:b/>
              <w:bCs/>
              <w:lang w:val="fr-FR"/>
            </w:rPr>
            <w:t>2</w:t>
          </w:r>
          <w:r w:rsidR="00AD4845" w:rsidRPr="00D848F7">
            <w:rPr>
              <w:b/>
              <w:bCs/>
              <w:lang w:val="fr-FR"/>
            </w:rPr>
            <w:t>.</w:t>
          </w:r>
          <w:r w:rsidRPr="00D848F7">
            <w:rPr>
              <w:b/>
              <w:bCs/>
              <w:lang w:val="fr-CH" w:eastAsia="de-DE"/>
            </w:rPr>
            <w:tab/>
          </w:r>
          <w:r w:rsidRPr="00D848F7">
            <w:rPr>
              <w:b/>
              <w:bCs/>
              <w:lang w:val="fr-FR"/>
            </w:rPr>
            <w:t>Inscription</w:t>
          </w:r>
          <w:r w:rsidRPr="00D848F7">
            <w:rPr>
              <w:webHidden/>
              <w:lang w:val="fr-CH"/>
            </w:rPr>
            <w:tab/>
          </w:r>
          <w:r w:rsidR="007B17F0" w:rsidRPr="00D848F7">
            <w:rPr>
              <w:webHidden/>
              <w:lang w:val="fr-CH"/>
            </w:rPr>
            <w:t>3</w:t>
          </w:r>
        </w:p>
        <w:p w14:paraId="32B570C4" w14:textId="2A7B2E88" w:rsidR="00071A97" w:rsidRPr="00D848F7" w:rsidRDefault="00071A97" w:rsidP="00765BFF">
          <w:pPr>
            <w:pStyle w:val="Verzeichnis1"/>
            <w:rPr>
              <w:b/>
              <w:bCs/>
              <w:lang w:val="fr-CH" w:eastAsia="de-DE"/>
            </w:rPr>
          </w:pPr>
          <w:r w:rsidRPr="00D848F7">
            <w:rPr>
              <w:b/>
              <w:bCs/>
              <w:lang w:val="fr-FR"/>
            </w:rPr>
            <w:t>3</w:t>
          </w:r>
          <w:r w:rsidR="00AD4845" w:rsidRPr="00D848F7">
            <w:rPr>
              <w:b/>
              <w:bCs/>
              <w:lang w:val="fr-FR"/>
            </w:rPr>
            <w:t>.</w:t>
          </w:r>
          <w:r w:rsidRPr="00D848F7">
            <w:rPr>
              <w:b/>
              <w:bCs/>
              <w:lang w:val="fr-CH" w:eastAsia="de-DE"/>
            </w:rPr>
            <w:tab/>
          </w:r>
          <w:r w:rsidR="00DA4288" w:rsidRPr="00D848F7">
            <w:rPr>
              <w:b/>
              <w:bCs/>
              <w:lang w:val="fr-FR"/>
            </w:rPr>
            <w:t>Constitution</w:t>
          </w:r>
          <w:r w:rsidRPr="00D848F7">
            <w:rPr>
              <w:b/>
              <w:bCs/>
              <w:lang w:val="fr-FR"/>
            </w:rPr>
            <w:t xml:space="preserve"> du dossier</w:t>
          </w:r>
          <w:r w:rsidRPr="00D848F7">
            <w:rPr>
              <w:webHidden/>
              <w:lang w:val="fr-CH"/>
            </w:rPr>
            <w:tab/>
          </w:r>
          <w:r w:rsidR="00E26068" w:rsidRPr="00D848F7">
            <w:rPr>
              <w:webHidden/>
              <w:lang w:val="fr-CH"/>
            </w:rPr>
            <w:t>3</w:t>
          </w:r>
        </w:p>
        <w:p w14:paraId="75B3CB4B" w14:textId="66CAB998" w:rsidR="00071A97" w:rsidRPr="00D848F7" w:rsidRDefault="00071A97" w:rsidP="00765BFF">
          <w:pPr>
            <w:pStyle w:val="Verzeichnis1"/>
            <w:rPr>
              <w:b/>
              <w:bCs/>
              <w:lang w:val="fr-CH" w:eastAsia="de-DE"/>
            </w:rPr>
          </w:pPr>
          <w:r w:rsidRPr="00D848F7">
            <w:rPr>
              <w:b/>
              <w:bCs/>
              <w:lang w:val="fr-FR"/>
            </w:rPr>
            <w:t>4</w:t>
          </w:r>
          <w:r w:rsidR="00AD4845" w:rsidRPr="00D848F7">
            <w:rPr>
              <w:b/>
              <w:bCs/>
              <w:lang w:val="fr-FR"/>
            </w:rPr>
            <w:t>.</w:t>
          </w:r>
          <w:r w:rsidRPr="00D848F7">
            <w:rPr>
              <w:b/>
              <w:bCs/>
              <w:lang w:val="fr-CH" w:eastAsia="de-DE"/>
            </w:rPr>
            <w:tab/>
          </w:r>
          <w:r w:rsidR="00AC5D02" w:rsidRPr="00D848F7">
            <w:rPr>
              <w:b/>
              <w:bCs/>
              <w:lang w:val="fr-FR"/>
            </w:rPr>
            <w:t>Justificatif d'Equivalen</w:t>
          </w:r>
          <w:r w:rsidR="004F25BA" w:rsidRPr="00D848F7">
            <w:rPr>
              <w:b/>
              <w:bCs/>
              <w:lang w:val="fr-FR"/>
            </w:rPr>
            <w:t>ce PEQ CB</w:t>
          </w:r>
          <w:r w:rsidR="00765BFF" w:rsidRPr="00D848F7">
            <w:rPr>
              <w:lang w:val="fr-FR"/>
            </w:rPr>
            <w:ptab w:relativeTo="margin" w:alignment="right" w:leader="dot"/>
          </w:r>
          <w:r w:rsidR="00E26068" w:rsidRPr="00D848F7">
            <w:rPr>
              <w:webHidden/>
              <w:lang w:val="fr-CH"/>
            </w:rPr>
            <w:t>3</w:t>
          </w:r>
        </w:p>
        <w:p w14:paraId="0D8AF004" w14:textId="4E8AA9F2" w:rsidR="00071A97" w:rsidRPr="00765BFF" w:rsidRDefault="00071A97" w:rsidP="00765BFF">
          <w:pPr>
            <w:pStyle w:val="Verzeichnis1"/>
            <w:rPr>
              <w:b/>
              <w:bCs/>
              <w:lang w:val="de-DE" w:eastAsia="de-DE"/>
            </w:rPr>
          </w:pPr>
          <w:r w:rsidRPr="00D848F7">
            <w:rPr>
              <w:b/>
              <w:bCs/>
              <w:lang w:val="fr-FR"/>
            </w:rPr>
            <w:t>5</w:t>
          </w:r>
          <w:r w:rsidR="00AD4845" w:rsidRPr="00D848F7">
            <w:rPr>
              <w:b/>
              <w:bCs/>
              <w:lang w:val="fr-FR"/>
            </w:rPr>
            <w:t>.</w:t>
          </w:r>
          <w:r w:rsidRPr="00765BFF">
            <w:rPr>
              <w:b/>
              <w:bCs/>
              <w:lang w:val="de-DE" w:eastAsia="de-DE"/>
            </w:rPr>
            <w:tab/>
          </w:r>
          <w:r w:rsidR="00DA4288" w:rsidRPr="00D848F7">
            <w:rPr>
              <w:b/>
              <w:bCs/>
              <w:lang w:val="fr-FR"/>
            </w:rPr>
            <w:t xml:space="preserve">Soumissions </w:t>
          </w:r>
          <w:r w:rsidR="00BA7710" w:rsidRPr="00D848F7">
            <w:rPr>
              <w:b/>
              <w:bCs/>
              <w:lang w:val="fr-FR"/>
            </w:rPr>
            <w:t xml:space="preserve"> supplémentaires</w:t>
          </w:r>
          <w:r w:rsidR="00DA4288" w:rsidRPr="00D848F7">
            <w:rPr>
              <w:b/>
              <w:bCs/>
              <w:lang w:val="fr-FR"/>
            </w:rPr>
            <w:t xml:space="preserve"> </w:t>
          </w:r>
          <w:r w:rsidRPr="00765BFF">
            <w:rPr>
              <w:webHidden/>
            </w:rPr>
            <w:tab/>
          </w:r>
          <w:r w:rsidR="003B3040" w:rsidRPr="00765BFF">
            <w:t>6</w:t>
          </w:r>
        </w:p>
        <w:p w14:paraId="0712CA1B" w14:textId="17900F31" w:rsidR="00613421" w:rsidRPr="00077436" w:rsidRDefault="00D848F7" w:rsidP="00765BFF">
          <w:pPr>
            <w:tabs>
              <w:tab w:val="left" w:pos="7513"/>
              <w:tab w:val="right" w:leader="dot" w:pos="7797"/>
              <w:tab w:val="right" w:leader="dot" w:pos="8505"/>
              <w:tab w:val="right" w:leader="dot" w:pos="9356"/>
            </w:tabs>
            <w:spacing w:line="276" w:lineRule="auto"/>
            <w:ind w:right="765"/>
            <w:rPr>
              <w:lang w:val="fr-FR"/>
            </w:rPr>
          </w:pPr>
        </w:p>
      </w:sdtContent>
    </w:sdt>
    <w:p w14:paraId="18AD9EC5" w14:textId="1CA32D2E" w:rsidR="00B276B2" w:rsidRDefault="00B276B2" w:rsidP="00D65CB7">
      <w:pPr>
        <w:tabs>
          <w:tab w:val="clear" w:pos="567"/>
          <w:tab w:val="clear" w:pos="851"/>
          <w:tab w:val="clear" w:pos="5103"/>
        </w:tabs>
        <w:spacing w:line="276" w:lineRule="auto"/>
        <w:jc w:val="left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2A4AEFCA" w14:textId="15973FBD" w:rsidR="008B108E" w:rsidRPr="002A4473" w:rsidRDefault="00CE454B" w:rsidP="00D65CB7">
      <w:pPr>
        <w:pStyle w:val="Titel3"/>
        <w:numPr>
          <w:ilvl w:val="0"/>
          <w:numId w:val="15"/>
        </w:numPr>
        <w:tabs>
          <w:tab w:val="clear" w:pos="567"/>
          <w:tab w:val="left" w:pos="-1843"/>
        </w:tabs>
        <w:spacing w:before="480" w:line="276" w:lineRule="auto"/>
        <w:ind w:left="567" w:hanging="56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Principe de l’équivalence</w:t>
      </w:r>
    </w:p>
    <w:p w14:paraId="0DAC0A79" w14:textId="2C0A0747" w:rsidR="004779F0" w:rsidRDefault="004F25BA" w:rsidP="00D65CB7">
      <w:pPr>
        <w:pStyle w:val="Text1"/>
        <w:spacing w:after="60" w:line="276" w:lineRule="auto"/>
        <w:rPr>
          <w:lang w:val="fr-CH"/>
        </w:rPr>
      </w:pPr>
      <w:r w:rsidRPr="004F25BA">
        <w:rPr>
          <w:lang w:val="fr-CH"/>
        </w:rPr>
        <w:t>Les praticien</w:t>
      </w:r>
      <w:r>
        <w:rPr>
          <w:lang w:val="fr-CH"/>
        </w:rPr>
        <w:t>-ne-s</w:t>
      </w:r>
      <w:r w:rsidRPr="004F25BA">
        <w:rPr>
          <w:lang w:val="fr-CH"/>
        </w:rPr>
        <w:t xml:space="preserve"> qui n’ont pas suivi une formation</w:t>
      </w:r>
      <w:r w:rsidR="00F461D8">
        <w:rPr>
          <w:lang w:val="fr-CH"/>
        </w:rPr>
        <w:t xml:space="preserve"> en Thérapie Complémentaire</w:t>
      </w:r>
      <w:r w:rsidRPr="004F25BA">
        <w:rPr>
          <w:lang w:val="fr-CH"/>
        </w:rPr>
        <w:t xml:space="preserve"> </w:t>
      </w:r>
      <w:r w:rsidR="00F461D8">
        <w:rPr>
          <w:lang w:val="fr-CH"/>
        </w:rPr>
        <w:t>accrédité</w:t>
      </w:r>
      <w:r w:rsidR="00B9230C">
        <w:rPr>
          <w:lang w:val="fr-CH"/>
        </w:rPr>
        <w:t>e</w:t>
      </w:r>
      <w:r w:rsidR="00F461D8">
        <w:rPr>
          <w:lang w:val="fr-CH"/>
        </w:rPr>
        <w:t xml:space="preserve"> par l’</w:t>
      </w:r>
      <w:proofErr w:type="spellStart"/>
      <w:r w:rsidR="00F461D8">
        <w:rPr>
          <w:lang w:val="fr-CH"/>
        </w:rPr>
        <w:t>OrTra</w:t>
      </w:r>
      <w:proofErr w:type="spellEnd"/>
      <w:r w:rsidR="00F461D8">
        <w:rPr>
          <w:lang w:val="fr-CH"/>
        </w:rPr>
        <w:t xml:space="preserve"> TC,</w:t>
      </w:r>
      <w:r w:rsidRPr="004F25BA">
        <w:rPr>
          <w:lang w:val="fr-CH"/>
        </w:rPr>
        <w:t xml:space="preserve"> </w:t>
      </w:r>
      <w:r w:rsidR="00B9230C">
        <w:rPr>
          <w:lang w:val="fr-CH"/>
        </w:rPr>
        <w:t>dé</w:t>
      </w:r>
      <w:r w:rsidRPr="004F25BA">
        <w:rPr>
          <w:lang w:val="fr-CH"/>
        </w:rPr>
        <w:t xml:space="preserve">montrent via la Procédure d’Equivalence Certificat de Branche </w:t>
      </w:r>
      <w:proofErr w:type="spellStart"/>
      <w:r w:rsidRPr="004F25BA">
        <w:rPr>
          <w:lang w:val="fr-CH"/>
        </w:rPr>
        <w:t>OrTra</w:t>
      </w:r>
      <w:proofErr w:type="spellEnd"/>
      <w:r w:rsidRPr="004F25BA">
        <w:rPr>
          <w:lang w:val="fr-CH"/>
        </w:rPr>
        <w:t xml:space="preserve"> TC, que leur formation acquise de manière formelle et non-formelle </w:t>
      </w:r>
      <w:r w:rsidR="00B9230C">
        <w:rPr>
          <w:lang w:val="fr-CH"/>
        </w:rPr>
        <w:t xml:space="preserve">sont </w:t>
      </w:r>
      <w:r w:rsidR="00B9230C" w:rsidRPr="00DA4288">
        <w:rPr>
          <w:b/>
          <w:bCs/>
          <w:lang w:val="fr-CH"/>
        </w:rPr>
        <w:t xml:space="preserve">équivalentes </w:t>
      </w:r>
      <w:r w:rsidRPr="004F25BA">
        <w:rPr>
          <w:b/>
          <w:bCs/>
          <w:lang w:val="fr-CH"/>
        </w:rPr>
        <w:t>à une formation en Thérapie Complémentaire accréditée</w:t>
      </w:r>
      <w:r w:rsidRPr="004F25BA">
        <w:rPr>
          <w:lang w:val="fr-CH"/>
        </w:rPr>
        <w:t>.</w:t>
      </w:r>
    </w:p>
    <w:p w14:paraId="3D318193" w14:textId="77777777" w:rsidR="004F25BA" w:rsidRDefault="004F25BA" w:rsidP="00D65CB7">
      <w:pPr>
        <w:pStyle w:val="Text1"/>
        <w:spacing w:after="60" w:line="276" w:lineRule="auto"/>
        <w:rPr>
          <w:lang w:val="fr-CH"/>
        </w:rPr>
      </w:pPr>
    </w:p>
    <w:p w14:paraId="59DFD99E" w14:textId="24F36070" w:rsidR="004F25BA" w:rsidRPr="004F25BA" w:rsidRDefault="004F25BA" w:rsidP="00D65CB7">
      <w:pPr>
        <w:pStyle w:val="Text1"/>
        <w:spacing w:after="60" w:line="276" w:lineRule="auto"/>
        <w:rPr>
          <w:lang w:val="fr-CH"/>
        </w:rPr>
      </w:pPr>
      <w:r w:rsidRPr="004F25BA">
        <w:rPr>
          <w:lang w:val="fr-CH"/>
        </w:rPr>
        <w:t xml:space="preserve">Tous les règlements et documents mentionnés ci-dessous sont disponibles dans leur version actuelle sur le site </w:t>
      </w:r>
      <w:r>
        <w:rPr>
          <w:lang w:val="fr-CH"/>
        </w:rPr>
        <w:t>w</w:t>
      </w:r>
      <w:r w:rsidRPr="004F25BA">
        <w:rPr>
          <w:lang w:val="fr-CH"/>
        </w:rPr>
        <w:t>eb d</w:t>
      </w:r>
      <w:r>
        <w:rPr>
          <w:lang w:val="fr-CH"/>
        </w:rPr>
        <w:t>e l’</w:t>
      </w:r>
      <w:proofErr w:type="spellStart"/>
      <w:r>
        <w:rPr>
          <w:lang w:val="fr-CH"/>
        </w:rPr>
        <w:t>OrTra</w:t>
      </w:r>
      <w:proofErr w:type="spellEnd"/>
      <w:r>
        <w:rPr>
          <w:lang w:val="fr-CH"/>
        </w:rPr>
        <w:t xml:space="preserve"> TC</w:t>
      </w:r>
      <w:r w:rsidRPr="004F25BA">
        <w:rPr>
          <w:lang w:val="fr-CH"/>
        </w:rPr>
        <w:t>.</w:t>
      </w:r>
    </w:p>
    <w:p w14:paraId="436267A9" w14:textId="6E7D4974" w:rsidR="005D28DB" w:rsidRPr="00AD0B74" w:rsidRDefault="008B572F" w:rsidP="00D65CB7">
      <w:pPr>
        <w:pStyle w:val="Titel3"/>
        <w:numPr>
          <w:ilvl w:val="0"/>
          <w:numId w:val="15"/>
        </w:numPr>
        <w:tabs>
          <w:tab w:val="clear" w:pos="567"/>
          <w:tab w:val="left" w:pos="-1843"/>
        </w:tabs>
        <w:spacing w:before="480" w:line="276" w:lineRule="auto"/>
        <w:ind w:left="567" w:hanging="567"/>
        <w:rPr>
          <w:sz w:val="28"/>
          <w:szCs w:val="28"/>
          <w:lang w:val="fr-FR"/>
        </w:rPr>
      </w:pPr>
      <w:bookmarkStart w:id="0" w:name="_Toc515712114"/>
      <w:r w:rsidRPr="00AD0B74">
        <w:rPr>
          <w:sz w:val="28"/>
          <w:szCs w:val="28"/>
          <w:lang w:val="fr-FR"/>
        </w:rPr>
        <w:t>Inscription</w:t>
      </w:r>
      <w:bookmarkEnd w:id="0"/>
      <w:r w:rsidR="00A95E6F" w:rsidRPr="00AD0B74">
        <w:rPr>
          <w:sz w:val="28"/>
          <w:szCs w:val="28"/>
          <w:lang w:val="fr-FR"/>
        </w:rPr>
        <w:t xml:space="preserve"> </w:t>
      </w:r>
    </w:p>
    <w:p w14:paraId="7A67FC5C" w14:textId="1B347AED" w:rsidR="00F51550" w:rsidRPr="00AD0B74" w:rsidRDefault="004B6F58" w:rsidP="00D65CB7">
      <w:pPr>
        <w:pStyle w:val="Text1"/>
        <w:spacing w:line="276" w:lineRule="auto"/>
        <w:rPr>
          <w:lang w:val="fr-FR"/>
        </w:rPr>
      </w:pPr>
      <w:r w:rsidRPr="00AD0B74">
        <w:rPr>
          <w:lang w:val="fr-FR"/>
        </w:rPr>
        <w:t xml:space="preserve">Utilisez </w:t>
      </w:r>
      <w:r w:rsidRPr="004F25BA">
        <w:rPr>
          <w:b/>
          <w:bCs/>
          <w:lang w:val="fr-FR"/>
        </w:rPr>
        <w:t xml:space="preserve">le formulaire </w:t>
      </w:r>
      <w:r w:rsidR="008879FA" w:rsidRPr="004F25BA">
        <w:rPr>
          <w:b/>
          <w:bCs/>
          <w:lang w:val="fr-FR"/>
        </w:rPr>
        <w:t>d’inscription en ligne</w:t>
      </w:r>
      <w:r w:rsidR="008879FA" w:rsidRPr="00AD0B74">
        <w:rPr>
          <w:lang w:val="fr-FR"/>
        </w:rPr>
        <w:t xml:space="preserve"> pour la Procédure d’E</w:t>
      </w:r>
      <w:r w:rsidRPr="00AD0B74">
        <w:rPr>
          <w:lang w:val="fr-FR"/>
        </w:rPr>
        <w:t>q</w:t>
      </w:r>
      <w:r w:rsidR="00BD7F6F" w:rsidRPr="00AD0B74">
        <w:rPr>
          <w:lang w:val="fr-FR"/>
        </w:rPr>
        <w:t>ui</w:t>
      </w:r>
      <w:r w:rsidR="008879FA" w:rsidRPr="00AD0B74">
        <w:rPr>
          <w:lang w:val="fr-FR"/>
        </w:rPr>
        <w:t>valence Certificat de Branche</w:t>
      </w:r>
      <w:r w:rsidR="0035093B">
        <w:rPr>
          <w:lang w:val="fr-FR"/>
        </w:rPr>
        <w:t xml:space="preserve"> </w:t>
      </w:r>
      <w:r w:rsidR="004F25BA">
        <w:rPr>
          <w:lang w:val="fr-FR"/>
        </w:rPr>
        <w:t>sur le site web de l’</w:t>
      </w:r>
      <w:proofErr w:type="spellStart"/>
      <w:r w:rsidR="0035093B">
        <w:rPr>
          <w:lang w:val="fr-FR"/>
        </w:rPr>
        <w:t>OrTra</w:t>
      </w:r>
      <w:proofErr w:type="spellEnd"/>
      <w:r w:rsidR="0035093B">
        <w:rPr>
          <w:lang w:val="fr-FR"/>
        </w:rPr>
        <w:t xml:space="preserve"> TC</w:t>
      </w:r>
      <w:r w:rsidR="00BD7F6F" w:rsidRPr="00AD0B74">
        <w:rPr>
          <w:lang w:val="fr-FR"/>
        </w:rPr>
        <w:t>.</w:t>
      </w:r>
    </w:p>
    <w:p w14:paraId="072A076A" w14:textId="4D02439E" w:rsidR="005D28DB" w:rsidRPr="00AD0B74" w:rsidRDefault="00B9230C" w:rsidP="00D65CB7">
      <w:pPr>
        <w:pStyle w:val="Titel3"/>
        <w:numPr>
          <w:ilvl w:val="0"/>
          <w:numId w:val="15"/>
        </w:numPr>
        <w:tabs>
          <w:tab w:val="clear" w:pos="567"/>
          <w:tab w:val="left" w:pos="-1843"/>
        </w:tabs>
        <w:spacing w:before="480" w:line="276" w:lineRule="auto"/>
        <w:ind w:left="567" w:hanging="567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Constitution</w:t>
      </w:r>
      <w:r w:rsidRPr="00AD0B74">
        <w:rPr>
          <w:sz w:val="28"/>
          <w:szCs w:val="28"/>
          <w:lang w:val="fr-FR"/>
        </w:rPr>
        <w:t xml:space="preserve"> </w:t>
      </w:r>
      <w:r w:rsidR="008B572F" w:rsidRPr="00AD0B74">
        <w:rPr>
          <w:sz w:val="28"/>
          <w:szCs w:val="28"/>
          <w:lang w:val="fr-FR"/>
        </w:rPr>
        <w:t xml:space="preserve">du </w:t>
      </w:r>
      <w:r w:rsidR="008B572F" w:rsidRPr="000D1BBA">
        <w:rPr>
          <w:sz w:val="28"/>
          <w:szCs w:val="28"/>
          <w:lang w:val="fr-FR"/>
        </w:rPr>
        <w:t xml:space="preserve">dossier </w:t>
      </w:r>
    </w:p>
    <w:p w14:paraId="4EBFEF9D" w14:textId="5DBA4CE4" w:rsidR="00FD61B9" w:rsidRDefault="004B6F58" w:rsidP="00D65CB7">
      <w:pPr>
        <w:pStyle w:val="Textkrper"/>
        <w:numPr>
          <w:ilvl w:val="0"/>
          <w:numId w:val="16"/>
        </w:numPr>
        <w:spacing w:after="60" w:line="276" w:lineRule="auto"/>
        <w:ind w:left="993" w:hanging="426"/>
        <w:rPr>
          <w:rFonts w:eastAsia="Times New Roman" w:cs="Arial"/>
          <w:lang w:val="fr-FR" w:eastAsia="de-DE"/>
        </w:rPr>
      </w:pPr>
      <w:r w:rsidRPr="002A4473">
        <w:rPr>
          <w:rFonts w:eastAsia="Times New Roman" w:cs="Arial"/>
          <w:lang w:val="fr-FR" w:eastAsia="de-DE"/>
        </w:rPr>
        <w:t xml:space="preserve">Télécharger </w:t>
      </w:r>
      <w:r w:rsidR="004F25BA">
        <w:rPr>
          <w:rFonts w:eastAsia="Times New Roman" w:cs="Arial"/>
          <w:lang w:val="fr-FR" w:eastAsia="de-DE"/>
        </w:rPr>
        <w:t xml:space="preserve">et compléter </w:t>
      </w:r>
      <w:r w:rsidRPr="002A4473">
        <w:rPr>
          <w:rFonts w:eastAsia="Times New Roman" w:cs="Arial"/>
          <w:lang w:val="fr-FR" w:eastAsia="de-DE"/>
        </w:rPr>
        <w:t xml:space="preserve">le </w:t>
      </w:r>
      <w:r w:rsidR="004F25BA">
        <w:rPr>
          <w:rFonts w:eastAsia="Times New Roman" w:cs="Arial"/>
          <w:lang w:val="fr-FR" w:eastAsia="de-DE"/>
        </w:rPr>
        <w:t>j</w:t>
      </w:r>
      <w:r w:rsidR="00CC04F1" w:rsidRPr="000D1BBA">
        <w:rPr>
          <w:rFonts w:eastAsia="Times New Roman" w:cs="Arial"/>
          <w:lang w:val="fr-FR" w:eastAsia="de-DE"/>
        </w:rPr>
        <w:t>ustificatif</w:t>
      </w:r>
      <w:r w:rsidRPr="000D1BBA">
        <w:rPr>
          <w:rFonts w:eastAsia="Times New Roman" w:cs="Arial"/>
          <w:lang w:val="fr-FR" w:eastAsia="de-DE"/>
        </w:rPr>
        <w:t xml:space="preserve"> </w:t>
      </w:r>
      <w:r w:rsidR="00C23792" w:rsidRPr="000D1BBA">
        <w:rPr>
          <w:rFonts w:eastAsia="Times New Roman" w:cs="Arial"/>
          <w:lang w:val="fr-FR" w:eastAsia="de-DE"/>
        </w:rPr>
        <w:t>d’équivalence PEQ CB</w:t>
      </w:r>
      <w:r w:rsidR="00C23792" w:rsidRPr="00AD0B74">
        <w:rPr>
          <w:rFonts w:eastAsia="Times New Roman" w:cs="Arial"/>
          <w:lang w:val="fr-FR" w:eastAsia="de-DE"/>
        </w:rPr>
        <w:t xml:space="preserve"> </w:t>
      </w:r>
      <w:r w:rsidRPr="00AD0B74">
        <w:rPr>
          <w:rFonts w:eastAsia="Times New Roman" w:cs="Arial"/>
          <w:lang w:val="fr-FR" w:eastAsia="de-DE"/>
        </w:rPr>
        <w:t>depuis le site web de l’</w:t>
      </w:r>
      <w:proofErr w:type="spellStart"/>
      <w:r w:rsidRPr="00AD0B74">
        <w:rPr>
          <w:rFonts w:eastAsia="Times New Roman" w:cs="Arial"/>
          <w:lang w:val="fr-FR" w:eastAsia="de-DE"/>
        </w:rPr>
        <w:t>OrTra</w:t>
      </w:r>
      <w:proofErr w:type="spellEnd"/>
      <w:r w:rsidRPr="00AD0B74">
        <w:rPr>
          <w:rFonts w:eastAsia="Times New Roman" w:cs="Arial"/>
          <w:lang w:val="fr-FR" w:eastAsia="de-DE"/>
        </w:rPr>
        <w:t xml:space="preserve"> TC </w:t>
      </w:r>
      <w:r w:rsidR="004F25BA">
        <w:rPr>
          <w:rFonts w:eastAsia="Times New Roman" w:cs="Arial"/>
          <w:lang w:val="fr-FR" w:eastAsia="de-DE"/>
        </w:rPr>
        <w:t xml:space="preserve">et sauvegarder au </w:t>
      </w:r>
      <w:r w:rsidR="004F25BA" w:rsidRPr="004F25BA">
        <w:rPr>
          <w:rFonts w:eastAsia="Times New Roman" w:cs="Arial"/>
          <w:b/>
          <w:bCs/>
          <w:lang w:val="fr-FR" w:eastAsia="de-DE"/>
        </w:rPr>
        <w:t xml:space="preserve">format </w:t>
      </w:r>
      <w:r w:rsidR="00F929F1">
        <w:rPr>
          <w:rFonts w:eastAsia="Times New Roman" w:cs="Arial"/>
          <w:b/>
          <w:bCs/>
          <w:lang w:val="fr-FR" w:eastAsia="de-DE"/>
        </w:rPr>
        <w:t>W</w:t>
      </w:r>
      <w:r w:rsidR="004F25BA" w:rsidRPr="004F25BA">
        <w:rPr>
          <w:rFonts w:eastAsia="Times New Roman" w:cs="Arial"/>
          <w:b/>
          <w:bCs/>
          <w:lang w:val="fr-FR" w:eastAsia="de-DE"/>
        </w:rPr>
        <w:t>ord</w:t>
      </w:r>
      <w:r w:rsidR="004F25BA">
        <w:rPr>
          <w:rFonts w:eastAsia="Times New Roman" w:cs="Arial"/>
          <w:lang w:val="fr-FR" w:eastAsia="de-DE"/>
        </w:rPr>
        <w:t xml:space="preserve"> </w:t>
      </w:r>
      <w:r w:rsidR="00F929F1">
        <w:rPr>
          <w:rFonts w:eastAsia="Times New Roman" w:cs="Arial"/>
          <w:lang w:val="fr-FR" w:eastAsia="de-DE"/>
        </w:rPr>
        <w:t>sous le nom</w:t>
      </w:r>
      <w:r w:rsidR="004F25BA">
        <w:rPr>
          <w:rFonts w:eastAsia="Times New Roman" w:cs="Arial"/>
          <w:lang w:val="fr-FR" w:eastAsia="de-DE"/>
        </w:rPr>
        <w:t> :</w:t>
      </w:r>
    </w:p>
    <w:p w14:paraId="34584688" w14:textId="75DE1C5D" w:rsidR="00A077AD" w:rsidRPr="004F25BA" w:rsidRDefault="004F25BA" w:rsidP="00D65CB7">
      <w:pPr>
        <w:pStyle w:val="Textkrper"/>
        <w:spacing w:after="60" w:line="276" w:lineRule="auto"/>
        <w:ind w:left="993"/>
        <w:rPr>
          <w:rFonts w:eastAsia="Times New Roman" w:cs="Arial"/>
          <w:b/>
          <w:bCs/>
          <w:lang w:val="fr-FR" w:eastAsia="de-DE"/>
        </w:rPr>
      </w:pPr>
      <w:r>
        <w:rPr>
          <w:rFonts w:eastAsia="Times New Roman" w:cs="Arial"/>
          <w:b/>
          <w:bCs/>
          <w:lang w:val="fr-FR" w:eastAsia="de-DE"/>
        </w:rPr>
        <w:t>Justificatif d’</w:t>
      </w:r>
      <w:proofErr w:type="spellStart"/>
      <w:r>
        <w:rPr>
          <w:rFonts w:eastAsia="Times New Roman" w:cs="Arial"/>
          <w:b/>
          <w:bCs/>
          <w:lang w:val="fr-FR" w:eastAsia="de-DE"/>
        </w:rPr>
        <w:t>équivalence_</w:t>
      </w:r>
      <w:r w:rsidR="00F461D8">
        <w:rPr>
          <w:rFonts w:eastAsia="Times New Roman" w:cs="Arial"/>
          <w:b/>
          <w:bCs/>
          <w:lang w:val="fr-FR" w:eastAsia="de-DE"/>
        </w:rPr>
        <w:t>N</w:t>
      </w:r>
      <w:r>
        <w:rPr>
          <w:rFonts w:eastAsia="Times New Roman" w:cs="Arial"/>
          <w:b/>
          <w:bCs/>
          <w:lang w:val="fr-FR" w:eastAsia="de-DE"/>
        </w:rPr>
        <w:t>om_</w:t>
      </w:r>
      <w:r w:rsidR="00F461D8">
        <w:rPr>
          <w:rFonts w:eastAsia="Times New Roman" w:cs="Arial"/>
          <w:b/>
          <w:bCs/>
          <w:lang w:val="fr-FR" w:eastAsia="de-DE"/>
        </w:rPr>
        <w:t>P</w:t>
      </w:r>
      <w:r>
        <w:rPr>
          <w:rFonts w:eastAsia="Times New Roman" w:cs="Arial"/>
          <w:b/>
          <w:bCs/>
          <w:lang w:val="fr-FR" w:eastAsia="de-DE"/>
        </w:rPr>
        <w:t>rénom_date</w:t>
      </w:r>
      <w:proofErr w:type="spellEnd"/>
      <w:r>
        <w:rPr>
          <w:rFonts w:eastAsia="Times New Roman" w:cs="Arial"/>
          <w:b/>
          <w:bCs/>
          <w:lang w:val="fr-FR" w:eastAsia="de-DE"/>
        </w:rPr>
        <w:t xml:space="preserve"> de naissance</w:t>
      </w:r>
    </w:p>
    <w:p w14:paraId="3996A9D8" w14:textId="59C7F022" w:rsidR="00543D9B" w:rsidRPr="00296F7D" w:rsidRDefault="00A077AD" w:rsidP="00D65CB7">
      <w:pPr>
        <w:pStyle w:val="Textkrper"/>
        <w:numPr>
          <w:ilvl w:val="0"/>
          <w:numId w:val="16"/>
        </w:numPr>
        <w:spacing w:after="60" w:line="276" w:lineRule="auto"/>
        <w:ind w:left="993" w:hanging="426"/>
        <w:rPr>
          <w:rFonts w:eastAsia="Times New Roman" w:cs="Arial"/>
          <w:lang w:val="fr-FR" w:eastAsia="de-DE"/>
        </w:rPr>
      </w:pPr>
      <w:r w:rsidRPr="00AD0B74">
        <w:rPr>
          <w:rFonts w:eastAsia="Times New Roman" w:cs="Arial"/>
          <w:lang w:val="fr-FR" w:eastAsia="de-DE"/>
        </w:rPr>
        <w:t>Scanne</w:t>
      </w:r>
      <w:r w:rsidR="004B6F58" w:rsidRPr="00AD0B74">
        <w:rPr>
          <w:rFonts w:eastAsia="Times New Roman" w:cs="Arial"/>
          <w:lang w:val="fr-FR" w:eastAsia="de-DE"/>
        </w:rPr>
        <w:t xml:space="preserve">r les documents un par un </w:t>
      </w:r>
      <w:r w:rsidR="00543D9B" w:rsidRPr="00AD0B74">
        <w:rPr>
          <w:rFonts w:eastAsia="Times New Roman" w:cs="Arial"/>
          <w:lang w:val="fr-FR" w:eastAsia="de-DE"/>
        </w:rPr>
        <w:t>(</w:t>
      </w:r>
      <w:r w:rsidR="004B6F58" w:rsidRPr="00AD0B74">
        <w:rPr>
          <w:rFonts w:eastAsia="Times New Roman" w:cs="Arial"/>
          <w:lang w:val="fr-FR" w:eastAsia="de-DE"/>
        </w:rPr>
        <w:t>tête du document en haut</w:t>
      </w:r>
      <w:r w:rsidR="00543D9B" w:rsidRPr="00AD0B74">
        <w:rPr>
          <w:rFonts w:eastAsia="Times New Roman" w:cs="Arial"/>
          <w:lang w:val="fr-FR" w:eastAsia="de-DE"/>
        </w:rPr>
        <w:t xml:space="preserve">, </w:t>
      </w:r>
      <w:r w:rsidR="004B6F58" w:rsidRPr="00AD0B74">
        <w:rPr>
          <w:rFonts w:eastAsia="Times New Roman" w:cs="Arial"/>
          <w:lang w:val="fr-FR" w:eastAsia="de-DE"/>
        </w:rPr>
        <w:t>toutes les informations doivent être bien lisibles</w:t>
      </w:r>
      <w:r w:rsidR="004F25BA">
        <w:rPr>
          <w:rFonts w:eastAsia="Times New Roman" w:cs="Arial"/>
          <w:lang w:val="fr-FR" w:eastAsia="de-DE"/>
        </w:rPr>
        <w:t xml:space="preserve">) et sauvegarder au </w:t>
      </w:r>
      <w:r w:rsidR="004F25BA" w:rsidRPr="004F25BA">
        <w:rPr>
          <w:rFonts w:eastAsia="Times New Roman" w:cs="Arial"/>
          <w:b/>
          <w:bCs/>
          <w:lang w:val="fr-FR" w:eastAsia="de-DE"/>
        </w:rPr>
        <w:t xml:space="preserve">format </w:t>
      </w:r>
      <w:proofErr w:type="spellStart"/>
      <w:r w:rsidR="00F929F1">
        <w:rPr>
          <w:rFonts w:eastAsia="Times New Roman" w:cs="Arial"/>
          <w:b/>
          <w:bCs/>
          <w:lang w:val="fr-FR" w:eastAsia="de-DE"/>
        </w:rPr>
        <w:t>p</w:t>
      </w:r>
      <w:r w:rsidR="004F25BA" w:rsidRPr="004F25BA">
        <w:rPr>
          <w:rFonts w:eastAsia="Times New Roman" w:cs="Arial"/>
          <w:b/>
          <w:bCs/>
          <w:lang w:val="fr-FR" w:eastAsia="de-DE"/>
        </w:rPr>
        <w:t>df</w:t>
      </w:r>
      <w:proofErr w:type="spellEnd"/>
    </w:p>
    <w:p w14:paraId="4800E281" w14:textId="065A6F43" w:rsidR="00296F7D" w:rsidRPr="00296F7D" w:rsidRDefault="00296F7D" w:rsidP="00765BFF">
      <w:pPr>
        <w:pStyle w:val="Textkrper"/>
        <w:numPr>
          <w:ilvl w:val="0"/>
          <w:numId w:val="16"/>
        </w:numPr>
        <w:spacing w:after="60" w:line="276" w:lineRule="auto"/>
        <w:ind w:left="993" w:hanging="426"/>
        <w:rPr>
          <w:rFonts w:ascii="Calibri" w:eastAsia="Times New Roman" w:hAnsi="Calibri" w:cs="Arial"/>
          <w:lang w:val="fr-FR"/>
        </w:rPr>
      </w:pPr>
      <w:r w:rsidRPr="00296F7D">
        <w:rPr>
          <w:rFonts w:eastAsia="Times New Roman" w:cs="Arial"/>
          <w:lang w:val="fr-FR"/>
        </w:rPr>
        <w:t xml:space="preserve">Les </w:t>
      </w:r>
      <w:r>
        <w:rPr>
          <w:rFonts w:eastAsia="Times New Roman" w:cs="Arial"/>
          <w:lang w:val="fr-FR"/>
        </w:rPr>
        <w:t>document</w:t>
      </w:r>
      <w:r w:rsidR="00765BFF">
        <w:rPr>
          <w:rFonts w:eastAsia="Times New Roman" w:cs="Arial"/>
          <w:lang w:val="fr-FR"/>
        </w:rPr>
        <w:t>s</w:t>
      </w:r>
      <w:r w:rsidRPr="00296F7D">
        <w:rPr>
          <w:rFonts w:eastAsia="Times New Roman" w:cs="Arial"/>
          <w:lang w:val="fr-FR"/>
        </w:rPr>
        <w:t xml:space="preserve"> doivent être </w:t>
      </w:r>
      <w:r w:rsidR="00F929F1">
        <w:rPr>
          <w:rFonts w:eastAsia="Times New Roman" w:cs="Arial"/>
          <w:lang w:val="fr-FR"/>
        </w:rPr>
        <w:t>enregistrés et nommés selon</w:t>
      </w:r>
      <w:r w:rsidRPr="00296F7D">
        <w:rPr>
          <w:rFonts w:eastAsia="Times New Roman" w:cs="Arial"/>
          <w:lang w:val="fr-FR"/>
        </w:rPr>
        <w:t xml:space="preserve"> le modèle suivant</w:t>
      </w:r>
      <w:r w:rsidR="00F461D8">
        <w:rPr>
          <w:rFonts w:eastAsia="Times New Roman" w:cs="Arial"/>
          <w:lang w:val="fr-FR"/>
        </w:rPr>
        <w:t xml:space="preserve"> </w:t>
      </w:r>
      <w:r w:rsidRPr="00296F7D">
        <w:rPr>
          <w:rFonts w:eastAsia="Times New Roman" w:cs="Arial"/>
          <w:lang w:val="fr-FR"/>
        </w:rPr>
        <w:t>:</w:t>
      </w:r>
    </w:p>
    <w:p w14:paraId="43EE74AF" w14:textId="39F0FA1C" w:rsidR="00296F7D" w:rsidRPr="00CE454B" w:rsidRDefault="00296F7D" w:rsidP="00765BFF">
      <w:pPr>
        <w:pStyle w:val="Listenabsatz"/>
        <w:tabs>
          <w:tab w:val="clear" w:pos="851"/>
        </w:tabs>
        <w:spacing w:line="360" w:lineRule="auto"/>
        <w:ind w:left="927" w:firstLine="66"/>
        <w:rPr>
          <w:rFonts w:cs="Arial"/>
          <w:b/>
          <w:bCs/>
          <w:lang w:val="fr-FR"/>
        </w:rPr>
      </w:pPr>
      <w:r w:rsidRPr="00296F7D">
        <w:rPr>
          <w:rFonts w:cs="Arial"/>
          <w:b/>
          <w:bCs/>
          <w:lang w:val="fr-FR"/>
        </w:rPr>
        <w:t xml:space="preserve">N° de </w:t>
      </w:r>
      <w:proofErr w:type="spellStart"/>
      <w:r w:rsidRPr="00296F7D">
        <w:rPr>
          <w:rFonts w:cs="Arial"/>
          <w:b/>
          <w:bCs/>
          <w:lang w:val="fr-FR"/>
        </w:rPr>
        <w:t>référence_NomPrénom_date</w:t>
      </w:r>
      <w:proofErr w:type="spellEnd"/>
      <w:r w:rsidRPr="00296F7D">
        <w:rPr>
          <w:rFonts w:cs="Arial"/>
          <w:b/>
          <w:bCs/>
          <w:lang w:val="fr-FR"/>
        </w:rPr>
        <w:t xml:space="preserve"> de </w:t>
      </w:r>
      <w:proofErr w:type="spellStart"/>
      <w:r w:rsidRPr="00296F7D">
        <w:rPr>
          <w:rFonts w:cs="Arial"/>
          <w:b/>
          <w:bCs/>
          <w:lang w:val="fr-FR"/>
        </w:rPr>
        <w:t>naissance_type</w:t>
      </w:r>
      <w:proofErr w:type="spellEnd"/>
      <w:r w:rsidRPr="00296F7D">
        <w:rPr>
          <w:rFonts w:cs="Arial"/>
          <w:b/>
          <w:bCs/>
          <w:lang w:val="fr-FR"/>
        </w:rPr>
        <w:t xml:space="preserve"> de document</w:t>
      </w:r>
    </w:p>
    <w:p w14:paraId="78A77D59" w14:textId="60B61271" w:rsidR="00296F7D" w:rsidRPr="00296F7D" w:rsidRDefault="00296F7D" w:rsidP="00765BFF">
      <w:pPr>
        <w:pStyle w:val="Listenabsatz"/>
        <w:tabs>
          <w:tab w:val="clear" w:pos="851"/>
        </w:tabs>
        <w:spacing w:line="276" w:lineRule="auto"/>
        <w:ind w:left="927" w:firstLine="66"/>
        <w:rPr>
          <w:rFonts w:cs="Arial"/>
          <w:lang w:val="fr-FR"/>
        </w:rPr>
      </w:pPr>
      <w:proofErr w:type="gramStart"/>
      <w:r w:rsidRPr="00296F7D">
        <w:rPr>
          <w:rFonts w:cs="Arial"/>
          <w:lang w:val="fr-FR"/>
        </w:rPr>
        <w:t>Exemples:</w:t>
      </w:r>
      <w:proofErr w:type="gramEnd"/>
      <w:r w:rsidRPr="00296F7D">
        <w:rPr>
          <w:rFonts w:cs="Arial"/>
          <w:lang w:val="fr-FR"/>
        </w:rPr>
        <w:t xml:space="preserve"> </w:t>
      </w:r>
    </w:p>
    <w:p w14:paraId="4C80BDBC" w14:textId="77777777" w:rsidR="00296F7D" w:rsidRPr="00296F7D" w:rsidRDefault="00296F7D" w:rsidP="00765BFF">
      <w:pPr>
        <w:pStyle w:val="Listenabsatz"/>
        <w:tabs>
          <w:tab w:val="clear" w:pos="851"/>
        </w:tabs>
        <w:spacing w:line="276" w:lineRule="auto"/>
        <w:ind w:left="927" w:firstLine="66"/>
        <w:rPr>
          <w:rFonts w:cs="Arial"/>
          <w:lang w:val="fr-FR"/>
        </w:rPr>
      </w:pPr>
      <w:r w:rsidRPr="00296F7D">
        <w:rPr>
          <w:rFonts w:cs="Arial"/>
          <w:lang w:val="fr-FR"/>
        </w:rPr>
        <w:t>01_MusterVerena_01.04.1964_passeport</w:t>
      </w:r>
    </w:p>
    <w:p w14:paraId="01FBBFA0" w14:textId="2BF44581" w:rsidR="00296F7D" w:rsidRPr="00296F7D" w:rsidRDefault="00296F7D" w:rsidP="00765BFF">
      <w:pPr>
        <w:pStyle w:val="Listenabsatz"/>
        <w:tabs>
          <w:tab w:val="clear" w:pos="851"/>
        </w:tabs>
        <w:spacing w:line="276" w:lineRule="auto"/>
        <w:ind w:left="927" w:firstLine="66"/>
        <w:rPr>
          <w:rFonts w:cs="Arial"/>
          <w:lang w:val="fr-FR"/>
        </w:rPr>
      </w:pPr>
      <w:r w:rsidRPr="00296F7D">
        <w:rPr>
          <w:rFonts w:cs="Arial"/>
          <w:lang w:val="fr-FR"/>
        </w:rPr>
        <w:t>02_MusterVerena_01.04.1964_</w:t>
      </w:r>
      <w:r>
        <w:rPr>
          <w:rFonts w:eastAsia="Times New Roman" w:cs="Arial"/>
          <w:lang w:val="fr-FR" w:eastAsia="de-DE"/>
        </w:rPr>
        <w:t>e</w:t>
      </w:r>
      <w:r w:rsidRPr="00296F7D">
        <w:rPr>
          <w:rFonts w:eastAsia="Times New Roman" w:cs="Arial"/>
          <w:lang w:val="fr-FR" w:eastAsia="de-DE"/>
        </w:rPr>
        <w:t>xtrait du casier judiciaire</w:t>
      </w:r>
    </w:p>
    <w:p w14:paraId="130A59E6" w14:textId="6CB7E38E" w:rsidR="00296F7D" w:rsidRDefault="00296F7D" w:rsidP="00765BFF">
      <w:pPr>
        <w:pStyle w:val="Listenabsatz"/>
        <w:tabs>
          <w:tab w:val="clear" w:pos="851"/>
        </w:tabs>
        <w:spacing w:line="276" w:lineRule="auto"/>
        <w:ind w:left="927" w:firstLine="66"/>
        <w:rPr>
          <w:rFonts w:cs="Arial"/>
          <w:lang w:val="fr-CH"/>
        </w:rPr>
      </w:pPr>
      <w:r w:rsidRPr="00296F7D">
        <w:rPr>
          <w:rFonts w:cs="Arial"/>
          <w:lang w:val="fr-CH"/>
        </w:rPr>
        <w:t>12_MusterVerena_01.04.1964_processus personnel</w:t>
      </w:r>
    </w:p>
    <w:p w14:paraId="65A1A131" w14:textId="77777777" w:rsidR="00CE454B" w:rsidRPr="00CE454B" w:rsidRDefault="00CE454B" w:rsidP="00CE454B">
      <w:pPr>
        <w:pStyle w:val="Listenabsatz"/>
        <w:spacing w:line="276" w:lineRule="auto"/>
        <w:ind w:left="927"/>
        <w:rPr>
          <w:rFonts w:cs="Arial"/>
          <w:lang w:val="fr-CH"/>
        </w:rPr>
      </w:pPr>
    </w:p>
    <w:p w14:paraId="3F111B75" w14:textId="148E362F" w:rsidR="00296F7D" w:rsidRDefault="00F929F1" w:rsidP="00D65CB7">
      <w:pPr>
        <w:pStyle w:val="Textkrper"/>
        <w:numPr>
          <w:ilvl w:val="0"/>
          <w:numId w:val="16"/>
        </w:numPr>
        <w:spacing w:after="60" w:line="276" w:lineRule="auto"/>
        <w:ind w:left="993" w:hanging="426"/>
        <w:rPr>
          <w:rFonts w:eastAsia="Times New Roman" w:cs="Arial"/>
          <w:lang w:val="fr-FR" w:eastAsia="de-DE"/>
        </w:rPr>
      </w:pPr>
      <w:r>
        <w:rPr>
          <w:rFonts w:eastAsia="Times New Roman" w:cs="Arial"/>
          <w:lang w:val="fr-FR" w:eastAsia="de-DE"/>
        </w:rPr>
        <w:t xml:space="preserve">Constitution </w:t>
      </w:r>
      <w:r w:rsidR="00296F7D" w:rsidRPr="002A4473">
        <w:rPr>
          <w:rFonts w:eastAsia="Times New Roman" w:cs="Arial"/>
          <w:lang w:val="fr-FR" w:eastAsia="de-DE"/>
        </w:rPr>
        <w:t>d’un fichier ZIP</w:t>
      </w:r>
      <w:r w:rsidR="00296F7D">
        <w:rPr>
          <w:rFonts w:eastAsia="Times New Roman" w:cs="Arial"/>
          <w:lang w:val="fr-FR" w:eastAsia="de-DE"/>
        </w:rPr>
        <w:t xml:space="preserve"> avec tous le</w:t>
      </w:r>
      <w:r w:rsidR="00F461D8">
        <w:rPr>
          <w:rFonts w:eastAsia="Times New Roman" w:cs="Arial"/>
          <w:lang w:val="fr-FR" w:eastAsia="de-DE"/>
        </w:rPr>
        <w:t>s</w:t>
      </w:r>
      <w:r w:rsidR="00296F7D">
        <w:rPr>
          <w:rFonts w:eastAsia="Times New Roman" w:cs="Arial"/>
          <w:lang w:val="fr-FR" w:eastAsia="de-DE"/>
        </w:rPr>
        <w:t xml:space="preserve"> documents</w:t>
      </w:r>
      <w:r>
        <w:rPr>
          <w:rFonts w:eastAsia="Times New Roman" w:cs="Arial"/>
          <w:lang w:val="fr-FR" w:eastAsia="de-DE"/>
        </w:rPr>
        <w:t xml:space="preserve">, nommé </w:t>
      </w:r>
      <w:r w:rsidR="00296F7D">
        <w:rPr>
          <w:rFonts w:eastAsia="Times New Roman" w:cs="Arial"/>
          <w:lang w:val="fr-FR" w:eastAsia="de-DE"/>
        </w:rPr>
        <w:t xml:space="preserve">: </w:t>
      </w:r>
    </w:p>
    <w:p w14:paraId="4061B179" w14:textId="237A8CA2" w:rsidR="001A2774" w:rsidRPr="00CE454B" w:rsidRDefault="00F461D8" w:rsidP="00CE454B">
      <w:pPr>
        <w:pStyle w:val="Textkrper"/>
        <w:spacing w:after="60" w:line="276" w:lineRule="auto"/>
        <w:ind w:left="993"/>
        <w:rPr>
          <w:rFonts w:eastAsia="Times New Roman" w:cs="Arial"/>
          <w:lang w:val="fr-FR" w:eastAsia="de-DE"/>
        </w:rPr>
      </w:pPr>
      <w:proofErr w:type="spellStart"/>
      <w:r>
        <w:rPr>
          <w:rFonts w:eastAsia="Times New Roman" w:cs="Arial"/>
          <w:b/>
          <w:bCs/>
          <w:lang w:val="fr-FR" w:eastAsia="de-DE"/>
        </w:rPr>
        <w:t>N</w:t>
      </w:r>
      <w:r w:rsidR="00296F7D">
        <w:rPr>
          <w:rFonts w:eastAsia="Times New Roman" w:cs="Arial"/>
          <w:b/>
          <w:bCs/>
          <w:lang w:val="fr-FR" w:eastAsia="de-DE"/>
        </w:rPr>
        <w:t>om_</w:t>
      </w:r>
      <w:r>
        <w:rPr>
          <w:rFonts w:eastAsia="Times New Roman" w:cs="Arial"/>
          <w:b/>
          <w:bCs/>
          <w:lang w:val="fr-FR" w:eastAsia="de-DE"/>
        </w:rPr>
        <w:t>P</w:t>
      </w:r>
      <w:r w:rsidR="00296F7D">
        <w:rPr>
          <w:rFonts w:eastAsia="Times New Roman" w:cs="Arial"/>
          <w:b/>
          <w:bCs/>
          <w:lang w:val="fr-FR" w:eastAsia="de-DE"/>
        </w:rPr>
        <w:t>rénom_date</w:t>
      </w:r>
      <w:proofErr w:type="spellEnd"/>
      <w:r w:rsidR="00296F7D">
        <w:rPr>
          <w:rFonts w:eastAsia="Times New Roman" w:cs="Arial"/>
          <w:b/>
          <w:bCs/>
          <w:lang w:val="fr-FR" w:eastAsia="de-DE"/>
        </w:rPr>
        <w:t xml:space="preserve"> de </w:t>
      </w:r>
      <w:proofErr w:type="spellStart"/>
      <w:r w:rsidR="00296F7D">
        <w:rPr>
          <w:rFonts w:eastAsia="Times New Roman" w:cs="Arial"/>
          <w:b/>
          <w:bCs/>
          <w:lang w:val="fr-FR" w:eastAsia="de-DE"/>
        </w:rPr>
        <w:t>naissance_PEQ</w:t>
      </w:r>
      <w:proofErr w:type="spellEnd"/>
      <w:r w:rsidR="00296F7D">
        <w:rPr>
          <w:rFonts w:eastAsia="Times New Roman" w:cs="Arial"/>
          <w:b/>
          <w:bCs/>
          <w:lang w:val="fr-FR" w:eastAsia="de-DE"/>
        </w:rPr>
        <w:t xml:space="preserve"> CB</w:t>
      </w:r>
    </w:p>
    <w:p w14:paraId="2C9B9F55" w14:textId="7A305A6D" w:rsidR="00CE454B" w:rsidRPr="00F461D8" w:rsidRDefault="001A2774" w:rsidP="00CE454B">
      <w:pPr>
        <w:pStyle w:val="Textkrper"/>
        <w:numPr>
          <w:ilvl w:val="0"/>
          <w:numId w:val="16"/>
        </w:numPr>
        <w:spacing w:after="60" w:line="276" w:lineRule="auto"/>
        <w:ind w:left="993" w:hanging="426"/>
        <w:rPr>
          <w:rFonts w:eastAsia="Times New Roman" w:cs="Arial"/>
          <w:lang w:val="fr-FR" w:eastAsia="de-DE"/>
        </w:rPr>
      </w:pPr>
      <w:r>
        <w:rPr>
          <w:lang w:val="fr-FR"/>
        </w:rPr>
        <w:t>Veuillez envoyer l</w:t>
      </w:r>
      <w:r w:rsidRPr="001A2774">
        <w:rPr>
          <w:lang w:val="fr-FR"/>
        </w:rPr>
        <w:t>e dossier compl</w:t>
      </w:r>
      <w:r>
        <w:rPr>
          <w:lang w:val="fr-FR"/>
        </w:rPr>
        <w:t>et (justificatif d’équivalence, documents, essa</w:t>
      </w:r>
      <w:r w:rsidR="00F461D8">
        <w:rPr>
          <w:lang w:val="fr-FR"/>
        </w:rPr>
        <w:t>i</w:t>
      </w:r>
      <w:r>
        <w:rPr>
          <w:lang w:val="fr-FR"/>
        </w:rPr>
        <w:t>) au plus tard deux semaines</w:t>
      </w:r>
      <w:r w:rsidRPr="001A2774">
        <w:rPr>
          <w:lang w:val="fr-FR"/>
        </w:rPr>
        <w:t xml:space="preserve"> après </w:t>
      </w:r>
      <w:r w:rsidRPr="001A2774">
        <w:rPr>
          <w:color w:val="000000" w:themeColor="text1"/>
          <w:lang w:val="fr-FR"/>
        </w:rPr>
        <w:t>l’inscription à</w:t>
      </w:r>
      <w:r w:rsidR="00DA4288">
        <w:rPr>
          <w:color w:val="000000" w:themeColor="text1"/>
          <w:lang w:val="fr-FR"/>
        </w:rPr>
        <w:t xml:space="preserve"> </w:t>
      </w:r>
      <w:hyperlink r:id="rId8" w:history="1">
        <w:r w:rsidR="007B0C1D" w:rsidRPr="00F46CAD">
          <w:rPr>
            <w:rStyle w:val="Hyperlink"/>
            <w:sz w:val="20"/>
            <w:lang w:val="fr-FR"/>
          </w:rPr>
          <w:t>gwv@oda-kt.ch</w:t>
        </w:r>
      </w:hyperlink>
      <w:r w:rsidR="007B0C1D">
        <w:rPr>
          <w:color w:val="000000" w:themeColor="text1"/>
          <w:lang w:val="fr-FR"/>
        </w:rPr>
        <w:t xml:space="preserve"> </w:t>
      </w:r>
    </w:p>
    <w:p w14:paraId="7DBBFD64" w14:textId="3F843917" w:rsidR="005D28DB" w:rsidRPr="000D1BBA" w:rsidRDefault="00C50C54" w:rsidP="00D65CB7">
      <w:pPr>
        <w:pStyle w:val="Titel3"/>
        <w:numPr>
          <w:ilvl w:val="0"/>
          <w:numId w:val="15"/>
        </w:numPr>
        <w:tabs>
          <w:tab w:val="clear" w:pos="567"/>
          <w:tab w:val="left" w:pos="-1843"/>
        </w:tabs>
        <w:spacing w:before="480" w:line="276" w:lineRule="auto"/>
        <w:ind w:left="567" w:hanging="567"/>
        <w:rPr>
          <w:sz w:val="28"/>
          <w:szCs w:val="28"/>
          <w:lang w:val="fr-FR"/>
        </w:rPr>
      </w:pPr>
      <w:r w:rsidRPr="000D1BBA">
        <w:rPr>
          <w:sz w:val="28"/>
          <w:szCs w:val="28"/>
          <w:lang w:val="fr-FR"/>
        </w:rPr>
        <w:t>Justificatif</w:t>
      </w:r>
      <w:r w:rsidR="00AC5D02" w:rsidRPr="000D1BBA">
        <w:rPr>
          <w:sz w:val="28"/>
          <w:szCs w:val="28"/>
          <w:lang w:val="fr-FR"/>
        </w:rPr>
        <w:t xml:space="preserve"> d'Equivalence </w:t>
      </w:r>
      <w:r w:rsidR="00AD0B74" w:rsidRPr="000D1BBA">
        <w:rPr>
          <w:sz w:val="28"/>
          <w:szCs w:val="28"/>
          <w:lang w:val="fr-FR"/>
        </w:rPr>
        <w:t xml:space="preserve">PEQ </w:t>
      </w:r>
      <w:r w:rsidR="00AC5D02" w:rsidRPr="000D1BBA">
        <w:rPr>
          <w:sz w:val="28"/>
          <w:szCs w:val="28"/>
          <w:lang w:val="fr-FR"/>
        </w:rPr>
        <w:t>CB</w:t>
      </w:r>
    </w:p>
    <w:p w14:paraId="2FF4F3EB" w14:textId="0BC25AD8" w:rsidR="00543D9B" w:rsidRPr="002A4473" w:rsidRDefault="00F929F1" w:rsidP="00D65CB7">
      <w:pPr>
        <w:pStyle w:val="Absatz"/>
        <w:numPr>
          <w:ilvl w:val="0"/>
          <w:numId w:val="5"/>
        </w:numPr>
        <w:spacing w:line="276" w:lineRule="auto"/>
        <w:ind w:left="567" w:hanging="567"/>
        <w:rPr>
          <w:sz w:val="22"/>
          <w:szCs w:val="22"/>
          <w:lang w:val="fr-FR"/>
        </w:rPr>
      </w:pPr>
      <w:bookmarkStart w:id="1" w:name="_Toc505444910"/>
      <w:bookmarkStart w:id="2" w:name="_Toc505453434"/>
      <w:bookmarkStart w:id="3" w:name="_Toc505454156"/>
      <w:bookmarkEnd w:id="1"/>
      <w:bookmarkEnd w:id="2"/>
      <w:bookmarkEnd w:id="3"/>
      <w:r>
        <w:rPr>
          <w:sz w:val="22"/>
          <w:szCs w:val="22"/>
          <w:lang w:val="fr-FR"/>
        </w:rPr>
        <w:t>Document</w:t>
      </w:r>
      <w:r w:rsidR="008B572F" w:rsidRPr="002A4473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 xml:space="preserve"> généraux</w:t>
      </w:r>
    </w:p>
    <w:p w14:paraId="31274680" w14:textId="77777777" w:rsidR="00D959CB" w:rsidRPr="002A4473" w:rsidRDefault="00D959CB" w:rsidP="00D65CB7">
      <w:pPr>
        <w:pStyle w:val="Textkrper"/>
        <w:numPr>
          <w:ilvl w:val="0"/>
          <w:numId w:val="16"/>
        </w:numPr>
        <w:spacing w:after="60" w:line="276" w:lineRule="auto"/>
        <w:ind w:left="993" w:hanging="426"/>
        <w:rPr>
          <w:rFonts w:eastAsia="Times New Roman" w:cs="Arial"/>
          <w:lang w:val="fr-FR" w:eastAsia="de-DE"/>
        </w:rPr>
      </w:pPr>
      <w:r w:rsidRPr="002A4473">
        <w:rPr>
          <w:rFonts w:eastAsia="Times New Roman" w:cs="Arial"/>
          <w:lang w:val="fr-FR" w:eastAsia="de-DE"/>
        </w:rPr>
        <w:t>Copie d’une pièce d’identité officielle munie d’une photo</w:t>
      </w:r>
    </w:p>
    <w:p w14:paraId="67DC7788" w14:textId="64F30F06" w:rsidR="00543D9B" w:rsidRDefault="00D959CB" w:rsidP="00D65CB7">
      <w:pPr>
        <w:pStyle w:val="Textkrper"/>
        <w:numPr>
          <w:ilvl w:val="0"/>
          <w:numId w:val="16"/>
        </w:numPr>
        <w:spacing w:after="60" w:line="276" w:lineRule="auto"/>
        <w:ind w:left="993" w:hanging="426"/>
        <w:rPr>
          <w:rFonts w:eastAsia="Times New Roman" w:cs="Arial"/>
          <w:lang w:val="fr-FR" w:eastAsia="de-DE"/>
        </w:rPr>
      </w:pPr>
      <w:r w:rsidRPr="002A4473">
        <w:rPr>
          <w:rFonts w:eastAsia="Times New Roman" w:cs="Arial"/>
          <w:lang w:val="fr-FR" w:eastAsia="de-DE"/>
        </w:rPr>
        <w:t>Extrait récent du casier judiciaire central (datant de moins de six mois)</w:t>
      </w:r>
    </w:p>
    <w:p w14:paraId="2872AEBE" w14:textId="1ACAD884" w:rsidR="00B37614" w:rsidRPr="002A4473" w:rsidRDefault="008B572F" w:rsidP="00D65CB7">
      <w:pPr>
        <w:pStyle w:val="Absatz"/>
        <w:numPr>
          <w:ilvl w:val="0"/>
          <w:numId w:val="5"/>
        </w:numPr>
        <w:spacing w:line="276" w:lineRule="auto"/>
        <w:ind w:left="567" w:hanging="567"/>
        <w:rPr>
          <w:sz w:val="22"/>
          <w:szCs w:val="22"/>
          <w:lang w:val="fr-FR"/>
        </w:rPr>
      </w:pPr>
      <w:bookmarkStart w:id="4" w:name="_Toc505444912"/>
      <w:bookmarkStart w:id="5" w:name="_Toc505453436"/>
      <w:bookmarkStart w:id="6" w:name="_Toc505454158"/>
      <w:bookmarkStart w:id="7" w:name="_Toc505444913"/>
      <w:bookmarkStart w:id="8" w:name="_Toc505453437"/>
      <w:bookmarkStart w:id="9" w:name="_Toc505454159"/>
      <w:bookmarkStart w:id="10" w:name="_Toc505444914"/>
      <w:bookmarkStart w:id="11" w:name="_Toc505453438"/>
      <w:bookmarkStart w:id="12" w:name="_Toc505454160"/>
      <w:bookmarkStart w:id="13" w:name="_Toc505444915"/>
      <w:bookmarkStart w:id="14" w:name="_Toc505453439"/>
      <w:bookmarkStart w:id="15" w:name="_Toc505454161"/>
      <w:bookmarkStart w:id="16" w:name="_Toc505444916"/>
      <w:bookmarkStart w:id="17" w:name="_Toc505453440"/>
      <w:bookmarkStart w:id="18" w:name="_Toc505454162"/>
      <w:bookmarkStart w:id="19" w:name="_Toc505444918"/>
      <w:bookmarkStart w:id="20" w:name="_Toc505453442"/>
      <w:bookmarkStart w:id="21" w:name="_Toc505454164"/>
      <w:bookmarkStart w:id="22" w:name="_Toc505444919"/>
      <w:bookmarkStart w:id="23" w:name="_Toc505453443"/>
      <w:bookmarkStart w:id="24" w:name="_Toc505454165"/>
      <w:bookmarkStart w:id="25" w:name="_Toc505442947"/>
      <w:bookmarkStart w:id="26" w:name="_Toc505444920"/>
      <w:bookmarkStart w:id="27" w:name="_Toc505453444"/>
      <w:bookmarkStart w:id="28" w:name="_Toc505454166"/>
      <w:bookmarkStart w:id="29" w:name="_Toc50645711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2A4473">
        <w:rPr>
          <w:sz w:val="22"/>
          <w:szCs w:val="22"/>
          <w:lang w:val="fr-FR"/>
        </w:rPr>
        <w:t>Diplôme degré secondaire</w:t>
      </w:r>
      <w:r w:rsidR="00B37614" w:rsidRPr="002A4473">
        <w:rPr>
          <w:sz w:val="22"/>
          <w:szCs w:val="22"/>
          <w:lang w:val="fr-FR"/>
        </w:rPr>
        <w:t xml:space="preserve"> II</w:t>
      </w:r>
      <w:bookmarkEnd w:id="29"/>
    </w:p>
    <w:p w14:paraId="23416A7C" w14:textId="0051C897" w:rsidR="001A2774" w:rsidRDefault="001A2774" w:rsidP="00F461D8">
      <w:pPr>
        <w:pStyle w:val="Text1"/>
        <w:spacing w:line="276" w:lineRule="auto"/>
        <w:rPr>
          <w:lang w:val="fr-FR"/>
        </w:rPr>
      </w:pPr>
      <w:r>
        <w:rPr>
          <w:lang w:val="fr-FR"/>
        </w:rPr>
        <w:t>Une</w:t>
      </w:r>
      <w:r w:rsidR="00C11940" w:rsidRPr="002A4473">
        <w:rPr>
          <w:lang w:val="fr-FR"/>
        </w:rPr>
        <w:t xml:space="preserve"> condition pour </w:t>
      </w:r>
      <w:r>
        <w:rPr>
          <w:lang w:val="fr-FR"/>
        </w:rPr>
        <w:t xml:space="preserve">le certificat de branche </w:t>
      </w:r>
      <w:proofErr w:type="spellStart"/>
      <w:r>
        <w:rPr>
          <w:lang w:val="fr-FR"/>
        </w:rPr>
        <w:t>OrTra</w:t>
      </w:r>
      <w:proofErr w:type="spellEnd"/>
      <w:r>
        <w:rPr>
          <w:lang w:val="fr-FR"/>
        </w:rPr>
        <w:t xml:space="preserve"> TC</w:t>
      </w:r>
      <w:r w:rsidR="005156E1" w:rsidRPr="002A4473">
        <w:rPr>
          <w:lang w:val="fr-FR"/>
        </w:rPr>
        <w:t xml:space="preserve"> est un diplôme de degré secondaire II</w:t>
      </w:r>
      <w:r w:rsidR="00B37614" w:rsidRPr="002A4473">
        <w:rPr>
          <w:lang w:val="fr-FR"/>
        </w:rPr>
        <w:t xml:space="preserve">. </w:t>
      </w:r>
      <w:r w:rsidR="005156E1" w:rsidRPr="002A4473">
        <w:rPr>
          <w:lang w:val="fr-FR"/>
        </w:rPr>
        <w:t xml:space="preserve">Le </w:t>
      </w:r>
      <w:r w:rsidR="005156E1" w:rsidRPr="00AD0B74">
        <w:rPr>
          <w:lang w:val="fr-FR"/>
        </w:rPr>
        <w:t xml:space="preserve">document </w:t>
      </w:r>
      <w:r w:rsidR="003C33AF" w:rsidRPr="00AD0B74">
        <w:rPr>
          <w:lang w:val="fr-FR"/>
        </w:rPr>
        <w:t>« </w:t>
      </w:r>
      <w:r w:rsidR="005156E1" w:rsidRPr="00AD0B74">
        <w:rPr>
          <w:lang w:val="fr-FR"/>
        </w:rPr>
        <w:t>Directives relatives aux diplômes du degré secondaire II et aux équivalences</w:t>
      </w:r>
      <w:r w:rsidR="003C33AF" w:rsidRPr="00AD0B74">
        <w:rPr>
          <w:lang w:val="fr-FR"/>
        </w:rPr>
        <w:t> »</w:t>
      </w:r>
      <w:r>
        <w:rPr>
          <w:lang w:val="fr-FR"/>
        </w:rPr>
        <w:t xml:space="preserve"> sur le site web de l’</w:t>
      </w:r>
      <w:proofErr w:type="spellStart"/>
      <w:r>
        <w:rPr>
          <w:lang w:val="fr-FR"/>
        </w:rPr>
        <w:t>OrTra</w:t>
      </w:r>
      <w:proofErr w:type="spellEnd"/>
      <w:r>
        <w:rPr>
          <w:lang w:val="fr-FR"/>
        </w:rPr>
        <w:t xml:space="preserve"> TC </w:t>
      </w:r>
      <w:r w:rsidR="00F929F1">
        <w:rPr>
          <w:lang w:val="fr-FR"/>
        </w:rPr>
        <w:t xml:space="preserve">liste </w:t>
      </w:r>
      <w:r>
        <w:rPr>
          <w:lang w:val="fr-FR"/>
        </w:rPr>
        <w:t>les</w:t>
      </w:r>
      <w:r w:rsidR="005156E1" w:rsidRPr="002A4473">
        <w:rPr>
          <w:lang w:val="fr-FR"/>
        </w:rPr>
        <w:t xml:space="preserve"> diplômes correspondants et </w:t>
      </w:r>
      <w:r>
        <w:rPr>
          <w:lang w:val="fr-FR"/>
        </w:rPr>
        <w:t>l</w:t>
      </w:r>
      <w:r w:rsidR="005156E1" w:rsidRPr="002A4473">
        <w:rPr>
          <w:lang w:val="fr-FR"/>
        </w:rPr>
        <w:t>es équivalences</w:t>
      </w:r>
      <w:r w:rsidR="00F929F1">
        <w:rPr>
          <w:lang w:val="fr-FR"/>
        </w:rPr>
        <w:t xml:space="preserve"> à fournir</w:t>
      </w:r>
      <w:r w:rsidR="005156E1" w:rsidRPr="002A4473">
        <w:rPr>
          <w:lang w:val="fr-FR"/>
        </w:rPr>
        <w:t xml:space="preserve">. </w:t>
      </w:r>
    </w:p>
    <w:p w14:paraId="07D9E55D" w14:textId="77777777" w:rsidR="00F461D8" w:rsidRDefault="00F461D8" w:rsidP="00F461D8">
      <w:pPr>
        <w:pStyle w:val="Text1"/>
        <w:spacing w:line="276" w:lineRule="auto"/>
        <w:rPr>
          <w:lang w:val="fr-FR"/>
        </w:rPr>
      </w:pPr>
    </w:p>
    <w:p w14:paraId="7FDCF482" w14:textId="64132A95" w:rsidR="001A2774" w:rsidRDefault="001A2774" w:rsidP="00D65CB7">
      <w:pPr>
        <w:pStyle w:val="Text1"/>
        <w:spacing w:line="276" w:lineRule="auto"/>
        <w:rPr>
          <w:lang w:val="fr-FR"/>
        </w:rPr>
      </w:pPr>
      <w:r w:rsidRPr="001A2774">
        <w:rPr>
          <w:lang w:val="fr-FR"/>
        </w:rPr>
        <w:lastRenderedPageBreak/>
        <w:t xml:space="preserve">Si vous devez prouver </w:t>
      </w:r>
      <w:r>
        <w:rPr>
          <w:lang w:val="fr-FR"/>
        </w:rPr>
        <w:t xml:space="preserve">une </w:t>
      </w:r>
      <w:r w:rsidRPr="001A2774">
        <w:rPr>
          <w:lang w:val="fr-FR"/>
        </w:rPr>
        <w:t xml:space="preserve">équivalence </w:t>
      </w:r>
      <w:r>
        <w:rPr>
          <w:lang w:val="fr-FR"/>
        </w:rPr>
        <w:t>sec</w:t>
      </w:r>
      <w:r w:rsidRPr="001A2774">
        <w:rPr>
          <w:lang w:val="fr-FR"/>
        </w:rPr>
        <w:t xml:space="preserve"> II, avant de soumettre le dossier, </w:t>
      </w:r>
      <w:r w:rsidR="00F929F1">
        <w:rPr>
          <w:lang w:val="fr-FR"/>
        </w:rPr>
        <w:t xml:space="preserve">veuillez </w:t>
      </w:r>
      <w:r w:rsidRPr="001A2774">
        <w:rPr>
          <w:lang w:val="fr-FR"/>
        </w:rPr>
        <w:t>contacter l’</w:t>
      </w:r>
      <w:proofErr w:type="spellStart"/>
      <w:r>
        <w:rPr>
          <w:lang w:val="fr-FR"/>
        </w:rPr>
        <w:t>OrTra</w:t>
      </w:r>
      <w:proofErr w:type="spellEnd"/>
      <w:r>
        <w:rPr>
          <w:lang w:val="fr-FR"/>
        </w:rPr>
        <w:t xml:space="preserve"> TC</w:t>
      </w:r>
      <w:r w:rsidRPr="001A2774">
        <w:rPr>
          <w:lang w:val="fr-FR"/>
        </w:rPr>
        <w:t xml:space="preserve"> qui</w:t>
      </w:r>
      <w:r w:rsidR="00F929F1">
        <w:rPr>
          <w:lang w:val="fr-FR"/>
        </w:rPr>
        <w:t>,</w:t>
      </w:r>
      <w:r w:rsidRPr="001A2774">
        <w:rPr>
          <w:lang w:val="fr-FR"/>
        </w:rPr>
        <w:t xml:space="preserve"> </w:t>
      </w:r>
      <w:r w:rsidR="002D43A0" w:rsidRPr="001A2774">
        <w:rPr>
          <w:lang w:val="fr-FR"/>
        </w:rPr>
        <w:t>après vérification</w:t>
      </w:r>
      <w:r w:rsidR="00F929F1">
        <w:rPr>
          <w:lang w:val="fr-FR"/>
        </w:rPr>
        <w:t>,</w:t>
      </w:r>
      <w:r w:rsidR="002D43A0">
        <w:rPr>
          <w:lang w:val="fr-FR"/>
        </w:rPr>
        <w:t xml:space="preserve"> </w:t>
      </w:r>
      <w:r w:rsidR="00F929F1">
        <w:rPr>
          <w:lang w:val="fr-FR"/>
        </w:rPr>
        <w:t xml:space="preserve">délivrera </w:t>
      </w:r>
      <w:r w:rsidRPr="001A2774">
        <w:rPr>
          <w:lang w:val="fr-FR"/>
        </w:rPr>
        <w:t xml:space="preserve">un certificat d’équivalence pour un diplôme </w:t>
      </w:r>
      <w:r w:rsidR="002D43A0">
        <w:rPr>
          <w:lang w:val="fr-FR"/>
        </w:rPr>
        <w:t>sec II.</w:t>
      </w:r>
      <w:r w:rsidRPr="001A2774">
        <w:rPr>
          <w:lang w:val="fr-FR"/>
        </w:rPr>
        <w:t xml:space="preserve"> </w:t>
      </w:r>
    </w:p>
    <w:p w14:paraId="72E7BB91" w14:textId="615AE980" w:rsidR="005D28DB" w:rsidRPr="002A4473" w:rsidRDefault="008B572F" w:rsidP="00D65CB7">
      <w:pPr>
        <w:pStyle w:val="Absatz"/>
        <w:numPr>
          <w:ilvl w:val="0"/>
          <w:numId w:val="5"/>
        </w:numPr>
        <w:spacing w:line="276" w:lineRule="auto"/>
        <w:ind w:left="567" w:hanging="567"/>
        <w:rPr>
          <w:sz w:val="22"/>
          <w:szCs w:val="22"/>
          <w:lang w:val="fr-FR"/>
        </w:rPr>
      </w:pPr>
      <w:bookmarkStart w:id="30" w:name="_Toc504941394"/>
      <w:bookmarkStart w:id="31" w:name="_Toc504941395"/>
      <w:bookmarkStart w:id="32" w:name="_Toc504941396"/>
      <w:bookmarkStart w:id="33" w:name="_Toc504941397"/>
      <w:bookmarkStart w:id="34" w:name="_Toc504941398"/>
      <w:bookmarkStart w:id="35" w:name="_Toc504941399"/>
      <w:bookmarkStart w:id="36" w:name="_Toc504941400"/>
      <w:bookmarkStart w:id="37" w:name="_Toc504941401"/>
      <w:bookmarkStart w:id="38" w:name="_Ref505443834"/>
      <w:bookmarkStart w:id="39" w:name="_Toc50645711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2A4473">
        <w:rPr>
          <w:sz w:val="22"/>
          <w:szCs w:val="22"/>
          <w:lang w:val="fr-FR"/>
        </w:rPr>
        <w:t xml:space="preserve">Formation initiale et continue spécifique à la méthode </w:t>
      </w:r>
      <w:bookmarkEnd w:id="38"/>
      <w:bookmarkEnd w:id="39"/>
    </w:p>
    <w:p w14:paraId="685A0176" w14:textId="38EEA8B0" w:rsidR="002D43A0" w:rsidRDefault="00F929F1" w:rsidP="00D65CB7">
      <w:pPr>
        <w:pStyle w:val="Text1"/>
        <w:spacing w:after="60" w:line="276" w:lineRule="auto"/>
        <w:rPr>
          <w:lang w:val="fr-FR"/>
        </w:rPr>
      </w:pPr>
      <w:r>
        <w:rPr>
          <w:lang w:val="fr-FR"/>
        </w:rPr>
        <w:t>Justifier</w:t>
      </w:r>
      <w:r w:rsidR="002D43A0">
        <w:rPr>
          <w:lang w:val="fr-FR"/>
        </w:rPr>
        <w:t xml:space="preserve"> au moins 500 heures de contact via des attestations de formations initiales et continues</w:t>
      </w:r>
      <w:r w:rsidR="000B78A5">
        <w:rPr>
          <w:lang w:val="fr-FR"/>
        </w:rPr>
        <w:t>, en accord avec l</w:t>
      </w:r>
      <w:r w:rsidR="002D43A0" w:rsidRPr="002D43A0">
        <w:rPr>
          <w:lang w:val="fr-FR"/>
        </w:rPr>
        <w:t>es spécifications d</w:t>
      </w:r>
      <w:r w:rsidR="002D43A0">
        <w:rPr>
          <w:lang w:val="fr-FR"/>
        </w:rPr>
        <w:t>e l’IDMET</w:t>
      </w:r>
      <w:r w:rsidR="002D43A0" w:rsidRPr="002D43A0">
        <w:rPr>
          <w:lang w:val="fr-FR"/>
        </w:rPr>
        <w:t xml:space="preserve"> (contenu et heures de contact) de votre méthode </w:t>
      </w:r>
      <w:r w:rsidR="002D43A0">
        <w:rPr>
          <w:lang w:val="fr-FR"/>
        </w:rPr>
        <w:t>TC</w:t>
      </w:r>
      <w:r w:rsidR="002D43A0" w:rsidRPr="002D43A0">
        <w:rPr>
          <w:lang w:val="fr-FR"/>
        </w:rPr>
        <w:t>.</w:t>
      </w:r>
    </w:p>
    <w:p w14:paraId="21AE3633" w14:textId="77777777" w:rsidR="002D43A0" w:rsidRDefault="002D43A0" w:rsidP="00D65CB7">
      <w:pPr>
        <w:pStyle w:val="Text1"/>
        <w:spacing w:after="60" w:line="276" w:lineRule="auto"/>
        <w:rPr>
          <w:lang w:val="fr-FR"/>
        </w:rPr>
      </w:pPr>
    </w:p>
    <w:p w14:paraId="3F139439" w14:textId="1551F393" w:rsidR="000050D9" w:rsidRPr="002A4473" w:rsidRDefault="005156E1" w:rsidP="00D65CB7">
      <w:pPr>
        <w:pStyle w:val="Text1"/>
        <w:spacing w:after="60" w:line="276" w:lineRule="auto"/>
        <w:rPr>
          <w:lang w:val="fr-FR"/>
        </w:rPr>
      </w:pPr>
      <w:r w:rsidRPr="002A4473">
        <w:rPr>
          <w:lang w:val="fr-FR"/>
        </w:rPr>
        <w:t>Concernant l’équivalence de la formation initiale et continue spécifique à la méthode, il convient de clarifier au préalable</w:t>
      </w:r>
      <w:r w:rsidR="00CE454B">
        <w:rPr>
          <w:lang w:val="fr-FR"/>
        </w:rPr>
        <w:t xml:space="preserve"> </w:t>
      </w:r>
      <w:r w:rsidR="000050D9" w:rsidRPr="002A4473">
        <w:rPr>
          <w:lang w:val="fr-FR"/>
        </w:rPr>
        <w:t xml:space="preserve">: </w:t>
      </w:r>
    </w:p>
    <w:p w14:paraId="6D2A33EF" w14:textId="2DC9DC49" w:rsidR="000050D9" w:rsidRPr="007B17F0" w:rsidRDefault="00BD7F6F" w:rsidP="00765BFF">
      <w:pPr>
        <w:pStyle w:val="Textkrper"/>
        <w:numPr>
          <w:ilvl w:val="0"/>
          <w:numId w:val="20"/>
        </w:numPr>
        <w:spacing w:after="60" w:line="276" w:lineRule="auto"/>
        <w:ind w:left="993" w:hanging="426"/>
        <w:rPr>
          <w:rFonts w:asciiTheme="minorHAnsi" w:eastAsia="Times New Roman" w:hAnsiTheme="minorHAnsi" w:cstheme="minorHAnsi"/>
          <w:lang w:val="fr-CH" w:eastAsia="de-DE"/>
        </w:rPr>
      </w:pPr>
      <w:proofErr w:type="gramStart"/>
      <w:r w:rsidRPr="007B17F0">
        <w:rPr>
          <w:rFonts w:asciiTheme="minorHAnsi" w:eastAsia="Times New Roman" w:hAnsiTheme="minorHAnsi" w:cstheme="minorHAnsi"/>
          <w:lang w:val="fr-CH" w:eastAsia="de-DE"/>
        </w:rPr>
        <w:t>q</w:t>
      </w:r>
      <w:r w:rsidR="00C471D8" w:rsidRPr="007B17F0">
        <w:rPr>
          <w:rFonts w:asciiTheme="minorHAnsi" w:eastAsia="Times New Roman" w:hAnsiTheme="minorHAnsi" w:cstheme="minorHAnsi"/>
          <w:lang w:val="fr-CH" w:eastAsia="de-DE"/>
        </w:rPr>
        <w:t>uels</w:t>
      </w:r>
      <w:proofErr w:type="gramEnd"/>
      <w:r w:rsidR="00C471D8" w:rsidRPr="007B17F0">
        <w:rPr>
          <w:rFonts w:asciiTheme="minorHAnsi" w:eastAsia="Times New Roman" w:hAnsiTheme="minorHAnsi" w:cstheme="minorHAnsi"/>
          <w:lang w:val="fr-CH" w:eastAsia="de-DE"/>
        </w:rPr>
        <w:t xml:space="preserve"> contenus de l’attestation de formation</w:t>
      </w:r>
      <w:r w:rsidR="00D86941" w:rsidRPr="007B17F0">
        <w:rPr>
          <w:rFonts w:asciiTheme="minorHAnsi" w:eastAsia="Times New Roman" w:hAnsiTheme="minorHAnsi" w:cstheme="minorHAnsi"/>
          <w:lang w:val="fr-CH" w:eastAsia="de-DE"/>
        </w:rPr>
        <w:t xml:space="preserve"> initiale</w:t>
      </w:r>
      <w:r w:rsidR="00C471D8" w:rsidRPr="007B17F0">
        <w:rPr>
          <w:rFonts w:asciiTheme="minorHAnsi" w:eastAsia="Times New Roman" w:hAnsiTheme="minorHAnsi" w:cstheme="minorHAnsi"/>
          <w:lang w:val="fr-CH" w:eastAsia="de-DE"/>
        </w:rPr>
        <w:t xml:space="preserve"> </w:t>
      </w:r>
      <w:r w:rsidR="00D350B8" w:rsidRPr="007B17F0">
        <w:rPr>
          <w:rFonts w:asciiTheme="minorHAnsi" w:eastAsia="Times New Roman" w:hAnsiTheme="minorHAnsi" w:cstheme="minorHAnsi"/>
          <w:lang w:val="fr-CH" w:eastAsia="de-DE"/>
        </w:rPr>
        <w:t>constituent d</w:t>
      </w:r>
      <w:r w:rsidR="00C471D8" w:rsidRPr="007B17F0">
        <w:rPr>
          <w:rFonts w:asciiTheme="minorHAnsi" w:eastAsia="Times New Roman" w:hAnsiTheme="minorHAnsi" w:cstheme="minorHAnsi"/>
          <w:lang w:val="fr-CH" w:eastAsia="de-DE"/>
        </w:rPr>
        <w:t>es heures de contact spécifiques à la méthode</w:t>
      </w:r>
      <w:r w:rsidR="000050D9" w:rsidRPr="007B17F0">
        <w:rPr>
          <w:rFonts w:asciiTheme="minorHAnsi" w:eastAsia="Times New Roman" w:hAnsiTheme="minorHAnsi" w:cstheme="minorHAnsi"/>
          <w:lang w:val="fr-CH" w:eastAsia="de-DE"/>
        </w:rPr>
        <w:t xml:space="preserve"> (</w:t>
      </w:r>
      <w:r w:rsidR="00C471D8" w:rsidRPr="007B17F0">
        <w:rPr>
          <w:rFonts w:asciiTheme="minorHAnsi" w:eastAsia="Times New Roman" w:hAnsiTheme="minorHAnsi" w:cstheme="minorHAnsi"/>
          <w:lang w:val="fr-CH" w:eastAsia="de-DE"/>
        </w:rPr>
        <w:t xml:space="preserve">seules celles-ci </w:t>
      </w:r>
      <w:r w:rsidR="00D350B8" w:rsidRPr="007B17F0">
        <w:rPr>
          <w:rFonts w:asciiTheme="minorHAnsi" w:eastAsia="Times New Roman" w:hAnsiTheme="minorHAnsi" w:cstheme="minorHAnsi"/>
          <w:lang w:val="fr-CH" w:eastAsia="de-DE"/>
        </w:rPr>
        <w:t>seront</w:t>
      </w:r>
      <w:r w:rsidR="00C471D8" w:rsidRPr="007B17F0">
        <w:rPr>
          <w:rFonts w:asciiTheme="minorHAnsi" w:eastAsia="Times New Roman" w:hAnsiTheme="minorHAnsi" w:cstheme="minorHAnsi"/>
          <w:lang w:val="fr-CH" w:eastAsia="de-DE"/>
        </w:rPr>
        <w:t xml:space="preserve"> prises en compte</w:t>
      </w:r>
      <w:r w:rsidR="000050D9" w:rsidRPr="007B17F0">
        <w:rPr>
          <w:rFonts w:asciiTheme="minorHAnsi" w:eastAsia="Times New Roman" w:hAnsiTheme="minorHAnsi" w:cstheme="minorHAnsi"/>
          <w:lang w:val="fr-CH" w:eastAsia="de-DE"/>
        </w:rPr>
        <w:t>)</w:t>
      </w:r>
    </w:p>
    <w:p w14:paraId="071740E1" w14:textId="09A8CE99" w:rsidR="000050D9" w:rsidRPr="007B17F0" w:rsidRDefault="00BD7F6F" w:rsidP="00765BFF">
      <w:pPr>
        <w:pStyle w:val="Textkrper"/>
        <w:numPr>
          <w:ilvl w:val="0"/>
          <w:numId w:val="20"/>
        </w:numPr>
        <w:spacing w:after="60" w:line="276" w:lineRule="auto"/>
        <w:ind w:left="993" w:hanging="426"/>
        <w:rPr>
          <w:rFonts w:asciiTheme="minorHAnsi" w:eastAsia="Times New Roman" w:hAnsiTheme="minorHAnsi" w:cstheme="minorHAnsi"/>
          <w:lang w:val="fr-CH" w:eastAsia="de-DE"/>
        </w:rPr>
      </w:pPr>
      <w:proofErr w:type="gramStart"/>
      <w:r w:rsidRPr="007B17F0">
        <w:rPr>
          <w:rFonts w:asciiTheme="minorHAnsi" w:eastAsia="Times New Roman" w:hAnsiTheme="minorHAnsi" w:cstheme="minorHAnsi"/>
          <w:lang w:val="fr-CH" w:eastAsia="de-DE"/>
        </w:rPr>
        <w:t>q</w:t>
      </w:r>
      <w:r w:rsidR="00C471D8" w:rsidRPr="007B17F0">
        <w:rPr>
          <w:rFonts w:asciiTheme="minorHAnsi" w:eastAsia="Times New Roman" w:hAnsiTheme="minorHAnsi" w:cstheme="minorHAnsi"/>
          <w:lang w:val="fr-CH" w:eastAsia="de-DE"/>
        </w:rPr>
        <w:t>uelles</w:t>
      </w:r>
      <w:proofErr w:type="gramEnd"/>
      <w:r w:rsidR="00C471D8" w:rsidRPr="007B17F0">
        <w:rPr>
          <w:rFonts w:asciiTheme="minorHAnsi" w:eastAsia="Times New Roman" w:hAnsiTheme="minorHAnsi" w:cstheme="minorHAnsi"/>
          <w:lang w:val="fr-CH" w:eastAsia="de-DE"/>
        </w:rPr>
        <w:t xml:space="preserve"> formations continues ont des contenus spécifiques à la méthode </w:t>
      </w:r>
      <w:r w:rsidR="000050D9" w:rsidRPr="007B17F0">
        <w:rPr>
          <w:rFonts w:asciiTheme="minorHAnsi" w:eastAsia="Times New Roman" w:hAnsiTheme="minorHAnsi" w:cstheme="minorHAnsi"/>
          <w:lang w:val="fr-CH" w:eastAsia="de-DE"/>
        </w:rPr>
        <w:t>(</w:t>
      </w:r>
      <w:r w:rsidR="00C471D8" w:rsidRPr="007B17F0">
        <w:rPr>
          <w:rFonts w:asciiTheme="minorHAnsi" w:eastAsia="Times New Roman" w:hAnsiTheme="minorHAnsi" w:cstheme="minorHAnsi"/>
          <w:lang w:val="fr-CH" w:eastAsia="de-DE"/>
        </w:rPr>
        <w:t xml:space="preserve">seules celles-ci </w:t>
      </w:r>
      <w:r w:rsidR="00D350B8" w:rsidRPr="007B17F0">
        <w:rPr>
          <w:rFonts w:asciiTheme="minorHAnsi" w:eastAsia="Times New Roman" w:hAnsiTheme="minorHAnsi" w:cstheme="minorHAnsi"/>
          <w:lang w:val="fr-CH" w:eastAsia="de-DE"/>
        </w:rPr>
        <w:t>seront</w:t>
      </w:r>
      <w:r w:rsidR="00C471D8" w:rsidRPr="007B17F0">
        <w:rPr>
          <w:rFonts w:asciiTheme="minorHAnsi" w:eastAsia="Times New Roman" w:hAnsiTheme="minorHAnsi" w:cstheme="minorHAnsi"/>
          <w:lang w:val="fr-CH" w:eastAsia="de-DE"/>
        </w:rPr>
        <w:t xml:space="preserve"> prises en compte</w:t>
      </w:r>
      <w:r w:rsidR="000050D9" w:rsidRPr="007B17F0">
        <w:rPr>
          <w:rFonts w:asciiTheme="minorHAnsi" w:eastAsia="Times New Roman" w:hAnsiTheme="minorHAnsi" w:cstheme="minorHAnsi"/>
          <w:lang w:val="fr-CH" w:eastAsia="de-DE"/>
        </w:rPr>
        <w:t>)</w:t>
      </w:r>
    </w:p>
    <w:p w14:paraId="3923CF5C" w14:textId="1F0209A2" w:rsidR="004C75C8" w:rsidRPr="00B336DA" w:rsidRDefault="00F97689" w:rsidP="00D65CB7">
      <w:pPr>
        <w:pStyle w:val="Text1Abstand"/>
        <w:spacing w:line="276" w:lineRule="auto"/>
        <w:rPr>
          <w:lang w:val="fr-FR"/>
        </w:rPr>
      </w:pPr>
      <w:r w:rsidRPr="00B336DA">
        <w:rPr>
          <w:lang w:val="fr-FR"/>
        </w:rPr>
        <w:t xml:space="preserve">Ne sont </w:t>
      </w:r>
      <w:r w:rsidRPr="00B336DA">
        <w:rPr>
          <w:u w:val="single"/>
          <w:lang w:val="fr-FR"/>
        </w:rPr>
        <w:t>pas</w:t>
      </w:r>
      <w:r w:rsidRPr="00B336DA">
        <w:rPr>
          <w:lang w:val="fr-FR"/>
        </w:rPr>
        <w:t xml:space="preserve"> pris en compte comme heures de contact spécifiques à </w:t>
      </w:r>
      <w:proofErr w:type="gramStart"/>
      <w:r w:rsidRPr="00B336DA">
        <w:rPr>
          <w:lang w:val="fr-FR"/>
        </w:rPr>
        <w:t>l’IDMET</w:t>
      </w:r>
      <w:r w:rsidR="004C75C8" w:rsidRPr="00B336DA">
        <w:rPr>
          <w:lang w:val="fr-FR"/>
        </w:rPr>
        <w:t>:</w:t>
      </w:r>
      <w:proofErr w:type="gramEnd"/>
    </w:p>
    <w:p w14:paraId="2C079214" w14:textId="2ED85717" w:rsidR="00CA244E" w:rsidRPr="00765BFF" w:rsidRDefault="00BD7F6F" w:rsidP="00765BFF">
      <w:pPr>
        <w:pStyle w:val="Textkrper"/>
        <w:numPr>
          <w:ilvl w:val="0"/>
          <w:numId w:val="20"/>
        </w:numPr>
        <w:spacing w:after="60" w:line="276" w:lineRule="auto"/>
        <w:ind w:left="993" w:hanging="426"/>
        <w:rPr>
          <w:rFonts w:asciiTheme="minorHAnsi" w:eastAsia="Times New Roman" w:hAnsiTheme="minorHAnsi" w:cstheme="minorHAnsi"/>
          <w:lang w:eastAsia="de-DE"/>
        </w:rPr>
      </w:pPr>
      <w:r w:rsidRPr="00765BFF">
        <w:rPr>
          <w:rFonts w:asciiTheme="minorHAnsi" w:eastAsia="Times New Roman" w:hAnsiTheme="minorHAnsi" w:cstheme="minorHAnsi"/>
          <w:lang w:eastAsia="de-DE"/>
        </w:rPr>
        <w:t>a</w:t>
      </w:r>
      <w:r w:rsidR="00F97689" w:rsidRPr="00765BFF">
        <w:rPr>
          <w:rFonts w:asciiTheme="minorHAnsi" w:eastAsia="Times New Roman" w:hAnsiTheme="minorHAnsi" w:cstheme="minorHAnsi"/>
          <w:lang w:eastAsia="de-DE"/>
        </w:rPr>
        <w:t>uto-</w:t>
      </w:r>
      <w:proofErr w:type="spellStart"/>
      <w:r w:rsidR="00F97689" w:rsidRPr="00765BFF">
        <w:rPr>
          <w:rFonts w:asciiTheme="minorHAnsi" w:eastAsia="Times New Roman" w:hAnsiTheme="minorHAnsi" w:cstheme="minorHAnsi"/>
          <w:lang w:eastAsia="de-DE"/>
        </w:rPr>
        <w:t>apprentissage</w:t>
      </w:r>
      <w:proofErr w:type="spellEnd"/>
      <w:r w:rsidR="00D65CB7" w:rsidRPr="00765BFF">
        <w:rPr>
          <w:rFonts w:asciiTheme="minorHAnsi" w:eastAsia="Times New Roman" w:hAnsiTheme="minorHAnsi" w:cstheme="minorHAnsi"/>
          <w:lang w:eastAsia="de-DE"/>
        </w:rPr>
        <w:t xml:space="preserve">, </w:t>
      </w:r>
      <w:proofErr w:type="spellStart"/>
      <w:r w:rsidR="00D65CB7" w:rsidRPr="00765BFF">
        <w:rPr>
          <w:rFonts w:asciiTheme="minorHAnsi" w:eastAsia="Times New Roman" w:hAnsiTheme="minorHAnsi" w:cstheme="minorHAnsi"/>
          <w:lang w:eastAsia="de-DE"/>
        </w:rPr>
        <w:t>littérature</w:t>
      </w:r>
      <w:proofErr w:type="spellEnd"/>
      <w:r w:rsidR="00D65CB7" w:rsidRPr="00765BFF">
        <w:rPr>
          <w:rFonts w:asciiTheme="minorHAnsi" w:eastAsia="Times New Roman" w:hAnsiTheme="minorHAnsi" w:cstheme="minorHAnsi"/>
          <w:lang w:eastAsia="de-DE"/>
        </w:rPr>
        <w:t xml:space="preserve">, </w:t>
      </w:r>
      <w:proofErr w:type="spellStart"/>
      <w:r w:rsidR="00D65CB7" w:rsidRPr="00765BFF">
        <w:rPr>
          <w:rFonts w:asciiTheme="minorHAnsi" w:eastAsia="Times New Roman" w:hAnsiTheme="minorHAnsi" w:cstheme="minorHAnsi"/>
          <w:lang w:eastAsia="de-DE"/>
        </w:rPr>
        <w:t>devoirs</w:t>
      </w:r>
      <w:proofErr w:type="spellEnd"/>
    </w:p>
    <w:p w14:paraId="29E82008" w14:textId="51EAE3BB" w:rsidR="00CA244E" w:rsidRPr="007B17F0" w:rsidRDefault="00BD7F6F" w:rsidP="00765BFF">
      <w:pPr>
        <w:pStyle w:val="Textkrper"/>
        <w:numPr>
          <w:ilvl w:val="0"/>
          <w:numId w:val="20"/>
        </w:numPr>
        <w:spacing w:after="60" w:line="276" w:lineRule="auto"/>
        <w:ind w:left="993" w:hanging="426"/>
        <w:rPr>
          <w:rFonts w:asciiTheme="minorHAnsi" w:eastAsia="Times New Roman" w:hAnsiTheme="minorHAnsi" w:cstheme="minorHAnsi"/>
          <w:lang w:val="fr-CH" w:eastAsia="de-DE"/>
        </w:rPr>
      </w:pPr>
      <w:proofErr w:type="gramStart"/>
      <w:r w:rsidRPr="007B17F0">
        <w:rPr>
          <w:rFonts w:asciiTheme="minorHAnsi" w:eastAsia="Times New Roman" w:hAnsiTheme="minorHAnsi" w:cstheme="minorHAnsi"/>
          <w:lang w:val="fr-CH" w:eastAsia="de-DE"/>
        </w:rPr>
        <w:t>a</w:t>
      </w:r>
      <w:r w:rsidR="005156E1" w:rsidRPr="007B17F0">
        <w:rPr>
          <w:rFonts w:asciiTheme="minorHAnsi" w:eastAsia="Times New Roman" w:hAnsiTheme="minorHAnsi" w:cstheme="minorHAnsi"/>
          <w:lang w:val="fr-CH" w:eastAsia="de-DE"/>
        </w:rPr>
        <w:t>natomie</w:t>
      </w:r>
      <w:proofErr w:type="gramEnd"/>
      <w:r w:rsidR="005156E1" w:rsidRPr="007B17F0">
        <w:rPr>
          <w:rFonts w:asciiTheme="minorHAnsi" w:eastAsia="Times New Roman" w:hAnsiTheme="minorHAnsi" w:cstheme="minorHAnsi"/>
          <w:lang w:val="fr-CH" w:eastAsia="de-DE"/>
        </w:rPr>
        <w:t>/physiologie/pathologie non spécifique à la</w:t>
      </w:r>
      <w:r w:rsidR="003C33AF" w:rsidRPr="007B17F0">
        <w:rPr>
          <w:rFonts w:asciiTheme="minorHAnsi" w:eastAsia="Times New Roman" w:hAnsiTheme="minorHAnsi" w:cstheme="minorHAnsi"/>
          <w:lang w:val="fr-CH" w:eastAsia="de-DE"/>
        </w:rPr>
        <w:t xml:space="preserve"> méthode</w:t>
      </w:r>
      <w:r w:rsidR="005156E1" w:rsidRPr="007B17F0">
        <w:rPr>
          <w:rFonts w:asciiTheme="minorHAnsi" w:eastAsia="Times New Roman" w:hAnsiTheme="minorHAnsi" w:cstheme="minorHAnsi"/>
          <w:lang w:val="fr-CH" w:eastAsia="de-DE"/>
        </w:rPr>
        <w:t xml:space="preserve"> </w:t>
      </w:r>
    </w:p>
    <w:p w14:paraId="224623C9" w14:textId="21FF5CD2" w:rsidR="000050D9" w:rsidRPr="00765BFF" w:rsidRDefault="00BD7F6F" w:rsidP="00765BFF">
      <w:pPr>
        <w:pStyle w:val="Textkrper"/>
        <w:numPr>
          <w:ilvl w:val="0"/>
          <w:numId w:val="20"/>
        </w:numPr>
        <w:spacing w:after="60" w:line="276" w:lineRule="auto"/>
        <w:ind w:left="993" w:hanging="426"/>
        <w:rPr>
          <w:rFonts w:asciiTheme="minorHAnsi" w:eastAsia="Times New Roman" w:hAnsiTheme="minorHAnsi" w:cstheme="minorHAnsi"/>
          <w:lang w:val="fr-CH" w:eastAsia="de-DE"/>
        </w:rPr>
      </w:pPr>
      <w:proofErr w:type="gramStart"/>
      <w:r w:rsidRPr="00765BFF">
        <w:rPr>
          <w:rFonts w:asciiTheme="minorHAnsi" w:eastAsia="Times New Roman" w:hAnsiTheme="minorHAnsi" w:cstheme="minorHAnsi"/>
          <w:lang w:val="fr-CH" w:eastAsia="de-DE"/>
        </w:rPr>
        <w:t>h</w:t>
      </w:r>
      <w:r w:rsidR="00F97689" w:rsidRPr="00765BFF">
        <w:rPr>
          <w:rFonts w:asciiTheme="minorHAnsi" w:eastAsia="Times New Roman" w:hAnsiTheme="minorHAnsi" w:cstheme="minorHAnsi"/>
          <w:lang w:val="fr-CH" w:eastAsia="de-DE"/>
        </w:rPr>
        <w:t>eures</w:t>
      </w:r>
      <w:proofErr w:type="gramEnd"/>
      <w:r w:rsidR="00F97689" w:rsidRPr="00765BFF">
        <w:rPr>
          <w:rFonts w:asciiTheme="minorHAnsi" w:eastAsia="Times New Roman" w:hAnsiTheme="minorHAnsi" w:cstheme="minorHAnsi"/>
          <w:lang w:val="fr-CH" w:eastAsia="de-DE"/>
        </w:rPr>
        <w:t xml:space="preserve"> de supervision et d’intervision </w:t>
      </w:r>
      <w:r w:rsidR="00D65CB7" w:rsidRPr="00765BFF">
        <w:rPr>
          <w:rFonts w:asciiTheme="minorHAnsi" w:eastAsia="Times New Roman" w:hAnsiTheme="minorHAnsi" w:cstheme="minorHAnsi"/>
          <w:lang w:val="fr-CH" w:eastAsia="de-DE"/>
        </w:rPr>
        <w:t xml:space="preserve">(exception </w:t>
      </w:r>
      <w:r w:rsidR="00765BFF" w:rsidRPr="00765BFF">
        <w:rPr>
          <w:rFonts w:asciiTheme="minorHAnsi" w:eastAsia="Times New Roman" w:hAnsiTheme="minorHAnsi" w:cstheme="minorHAnsi"/>
          <w:lang w:val="fr-CH" w:eastAsia="de-DE"/>
        </w:rPr>
        <w:t>T</w:t>
      </w:r>
      <w:r w:rsidR="00D65CB7" w:rsidRPr="00765BFF">
        <w:rPr>
          <w:rFonts w:asciiTheme="minorHAnsi" w:eastAsia="Times New Roman" w:hAnsiTheme="minorHAnsi" w:cstheme="minorHAnsi"/>
          <w:lang w:val="fr-CH" w:eastAsia="de-DE"/>
        </w:rPr>
        <w:t xml:space="preserve">hérapie </w:t>
      </w:r>
      <w:proofErr w:type="spellStart"/>
      <w:r w:rsidR="00D65CB7" w:rsidRPr="00765BFF">
        <w:rPr>
          <w:rFonts w:asciiTheme="minorHAnsi" w:eastAsia="Times New Roman" w:hAnsiTheme="minorHAnsi" w:cstheme="minorHAnsi"/>
          <w:lang w:val="fr-CH" w:eastAsia="de-DE"/>
        </w:rPr>
        <w:t>craniosacrale</w:t>
      </w:r>
      <w:proofErr w:type="spellEnd"/>
      <w:r w:rsidR="00D65CB7" w:rsidRPr="00765BFF">
        <w:rPr>
          <w:rFonts w:asciiTheme="minorHAnsi" w:eastAsia="Times New Roman" w:hAnsiTheme="minorHAnsi" w:cstheme="minorHAnsi"/>
          <w:lang w:val="fr-CH" w:eastAsia="de-DE"/>
        </w:rPr>
        <w:t>)</w:t>
      </w:r>
    </w:p>
    <w:p w14:paraId="77D7A3CB" w14:textId="064A15B7" w:rsidR="004C75C8" w:rsidRPr="007B17F0" w:rsidRDefault="005156E1" w:rsidP="00765BFF">
      <w:pPr>
        <w:pStyle w:val="Textkrper"/>
        <w:numPr>
          <w:ilvl w:val="0"/>
          <w:numId w:val="20"/>
        </w:numPr>
        <w:spacing w:after="60" w:line="276" w:lineRule="auto"/>
        <w:ind w:left="993" w:hanging="426"/>
        <w:rPr>
          <w:rFonts w:asciiTheme="minorHAnsi" w:eastAsia="Times New Roman" w:hAnsiTheme="minorHAnsi" w:cstheme="minorHAnsi"/>
          <w:lang w:val="fr-CH" w:eastAsia="de-DE"/>
        </w:rPr>
      </w:pPr>
      <w:proofErr w:type="gramStart"/>
      <w:r w:rsidRPr="007B17F0">
        <w:rPr>
          <w:rFonts w:asciiTheme="minorHAnsi" w:eastAsia="Times New Roman" w:hAnsiTheme="minorHAnsi" w:cstheme="minorHAnsi"/>
          <w:lang w:val="fr-CH" w:eastAsia="de-DE"/>
        </w:rPr>
        <w:t>processus</w:t>
      </w:r>
      <w:proofErr w:type="gramEnd"/>
      <w:r w:rsidRPr="007B17F0">
        <w:rPr>
          <w:rFonts w:asciiTheme="minorHAnsi" w:eastAsia="Times New Roman" w:hAnsiTheme="minorHAnsi" w:cstheme="minorHAnsi"/>
          <w:lang w:val="fr-CH" w:eastAsia="de-DE"/>
        </w:rPr>
        <w:t xml:space="preserve"> personnel spécifique à la méthode </w:t>
      </w:r>
    </w:p>
    <w:p w14:paraId="26B3916B" w14:textId="219507F9" w:rsidR="004C75C8" w:rsidRPr="00765BFF" w:rsidRDefault="00D65CB7" w:rsidP="00765BFF">
      <w:pPr>
        <w:pStyle w:val="Textkrper"/>
        <w:numPr>
          <w:ilvl w:val="0"/>
          <w:numId w:val="20"/>
        </w:numPr>
        <w:spacing w:after="60" w:line="276" w:lineRule="auto"/>
        <w:ind w:left="993" w:hanging="426"/>
        <w:rPr>
          <w:rFonts w:asciiTheme="minorHAnsi" w:eastAsia="Times New Roman" w:hAnsiTheme="minorHAnsi" w:cstheme="minorHAnsi"/>
          <w:lang w:eastAsia="de-DE"/>
        </w:rPr>
      </w:pPr>
      <w:proofErr w:type="spellStart"/>
      <w:r w:rsidRPr="00765BFF">
        <w:rPr>
          <w:rFonts w:asciiTheme="minorHAnsi" w:eastAsia="Times New Roman" w:hAnsiTheme="minorHAnsi" w:cstheme="minorHAnsi"/>
          <w:lang w:eastAsia="de-DE"/>
        </w:rPr>
        <w:t>stage</w:t>
      </w:r>
      <w:proofErr w:type="spellEnd"/>
    </w:p>
    <w:p w14:paraId="51DE7449" w14:textId="3FE2FA4D" w:rsidR="004C75C8" w:rsidRPr="00765BFF" w:rsidRDefault="005156E1" w:rsidP="00765BFF">
      <w:pPr>
        <w:pStyle w:val="Textkrper"/>
        <w:numPr>
          <w:ilvl w:val="0"/>
          <w:numId w:val="20"/>
        </w:numPr>
        <w:spacing w:after="60" w:line="276" w:lineRule="auto"/>
        <w:ind w:left="993" w:hanging="426"/>
        <w:rPr>
          <w:rFonts w:asciiTheme="minorHAnsi" w:eastAsia="Times New Roman" w:hAnsiTheme="minorHAnsi" w:cstheme="minorHAnsi"/>
          <w:lang w:eastAsia="de-DE"/>
        </w:rPr>
      </w:pPr>
      <w:proofErr w:type="spellStart"/>
      <w:r w:rsidRPr="00765BFF">
        <w:rPr>
          <w:rFonts w:asciiTheme="minorHAnsi" w:eastAsia="Times New Roman" w:hAnsiTheme="minorHAnsi" w:cstheme="minorHAnsi"/>
          <w:lang w:eastAsia="de-DE"/>
        </w:rPr>
        <w:t>Tronc</w:t>
      </w:r>
      <w:proofErr w:type="spellEnd"/>
      <w:r w:rsidRPr="00765BFF">
        <w:rPr>
          <w:rFonts w:asciiTheme="minorHAnsi" w:eastAsia="Times New Roman" w:hAnsiTheme="minorHAnsi" w:cstheme="minorHAnsi"/>
          <w:lang w:eastAsia="de-DE"/>
        </w:rPr>
        <w:t xml:space="preserve"> c</w:t>
      </w:r>
      <w:r w:rsidR="004C75C8" w:rsidRPr="00765BFF">
        <w:rPr>
          <w:rFonts w:asciiTheme="minorHAnsi" w:eastAsia="Times New Roman" w:hAnsiTheme="minorHAnsi" w:cstheme="minorHAnsi"/>
          <w:lang w:eastAsia="de-DE"/>
        </w:rPr>
        <w:t>ommun</w:t>
      </w:r>
      <w:r w:rsidRPr="00765BFF">
        <w:rPr>
          <w:rFonts w:asciiTheme="minorHAnsi" w:eastAsia="Times New Roman" w:hAnsiTheme="minorHAnsi" w:cstheme="minorHAnsi"/>
          <w:lang w:eastAsia="de-DE"/>
        </w:rPr>
        <w:t xml:space="preserve"> </w:t>
      </w:r>
      <w:proofErr w:type="spellStart"/>
      <w:r w:rsidR="00D86941" w:rsidRPr="00765BFF">
        <w:rPr>
          <w:rFonts w:asciiTheme="minorHAnsi" w:eastAsia="Times New Roman" w:hAnsiTheme="minorHAnsi" w:cstheme="minorHAnsi"/>
          <w:lang w:eastAsia="de-DE"/>
        </w:rPr>
        <w:t>OrTra</w:t>
      </w:r>
      <w:proofErr w:type="spellEnd"/>
      <w:r w:rsidR="00D86941" w:rsidRPr="00765BFF">
        <w:rPr>
          <w:rFonts w:asciiTheme="minorHAnsi" w:eastAsia="Times New Roman" w:hAnsiTheme="minorHAnsi" w:cstheme="minorHAnsi"/>
          <w:lang w:eastAsia="de-DE"/>
        </w:rPr>
        <w:t xml:space="preserve"> </w:t>
      </w:r>
      <w:r w:rsidRPr="00765BFF">
        <w:rPr>
          <w:rFonts w:asciiTheme="minorHAnsi" w:eastAsia="Times New Roman" w:hAnsiTheme="minorHAnsi" w:cstheme="minorHAnsi"/>
          <w:lang w:eastAsia="de-DE"/>
        </w:rPr>
        <w:t>TC</w:t>
      </w:r>
      <w:r w:rsidR="004C75C8" w:rsidRPr="00765BFF">
        <w:rPr>
          <w:rFonts w:asciiTheme="minorHAnsi" w:eastAsia="Times New Roman" w:hAnsiTheme="minorHAnsi" w:cstheme="minorHAnsi"/>
          <w:lang w:eastAsia="de-DE"/>
        </w:rPr>
        <w:t xml:space="preserve"> </w:t>
      </w:r>
    </w:p>
    <w:p w14:paraId="7B7100BC" w14:textId="442F06F8" w:rsidR="000050D9" w:rsidRDefault="00D65CB7" w:rsidP="00D65CB7">
      <w:pPr>
        <w:pStyle w:val="Einzug1"/>
        <w:numPr>
          <w:ilvl w:val="0"/>
          <w:numId w:val="0"/>
        </w:numPr>
        <w:spacing w:before="240" w:after="60" w:line="276" w:lineRule="auto"/>
        <w:ind w:left="567"/>
        <w:rPr>
          <w:lang w:val="fr-FR"/>
        </w:rPr>
      </w:pPr>
      <w:r w:rsidRPr="00D65CB7">
        <w:rPr>
          <w:lang w:val="fr-FR"/>
        </w:rPr>
        <w:t>Par heures de contact, l’</w:t>
      </w:r>
      <w:proofErr w:type="spellStart"/>
      <w:r>
        <w:rPr>
          <w:lang w:val="fr-FR"/>
        </w:rPr>
        <w:t>OrTra</w:t>
      </w:r>
      <w:proofErr w:type="spellEnd"/>
      <w:r>
        <w:rPr>
          <w:lang w:val="fr-FR"/>
        </w:rPr>
        <w:t xml:space="preserve"> TC</w:t>
      </w:r>
      <w:r w:rsidRPr="00D65CB7">
        <w:rPr>
          <w:lang w:val="fr-FR"/>
        </w:rPr>
        <w:t xml:space="preserve"> </w:t>
      </w:r>
      <w:r w:rsidR="00D350B8">
        <w:rPr>
          <w:lang w:val="fr-FR"/>
        </w:rPr>
        <w:t>entend</w:t>
      </w:r>
      <w:r w:rsidR="00D350B8" w:rsidRPr="00D65CB7">
        <w:rPr>
          <w:lang w:val="fr-FR"/>
        </w:rPr>
        <w:t xml:space="preserve"> </w:t>
      </w:r>
      <w:r w:rsidRPr="00D65CB7">
        <w:rPr>
          <w:lang w:val="fr-FR"/>
        </w:rPr>
        <w:t xml:space="preserve">l’enseignement </w:t>
      </w:r>
      <w:r w:rsidR="00D350B8">
        <w:rPr>
          <w:lang w:val="fr-FR"/>
        </w:rPr>
        <w:t xml:space="preserve">contrôlé, </w:t>
      </w:r>
      <w:r>
        <w:rPr>
          <w:lang w:val="fr-FR"/>
        </w:rPr>
        <w:t>en</w:t>
      </w:r>
      <w:r w:rsidRPr="00D65CB7">
        <w:rPr>
          <w:lang w:val="fr-FR"/>
        </w:rPr>
        <w:t xml:space="preserve"> présence d’un enseignant instructeur. </w:t>
      </w:r>
      <w:r>
        <w:rPr>
          <w:lang w:val="fr-FR"/>
        </w:rPr>
        <w:t>La part</w:t>
      </w:r>
      <w:r w:rsidRPr="00D65CB7">
        <w:rPr>
          <w:lang w:val="fr-FR"/>
        </w:rPr>
        <w:t xml:space="preserve"> d</w:t>
      </w:r>
      <w:r>
        <w:rPr>
          <w:lang w:val="fr-FR"/>
        </w:rPr>
        <w:t xml:space="preserve">es </w:t>
      </w:r>
      <w:r w:rsidRPr="00D65CB7">
        <w:rPr>
          <w:lang w:val="fr-FR"/>
        </w:rPr>
        <w:t xml:space="preserve">heures de contact numérique synchrone de la méthode </w:t>
      </w:r>
      <w:r>
        <w:rPr>
          <w:lang w:val="fr-FR"/>
        </w:rPr>
        <w:t>TC</w:t>
      </w:r>
      <w:r w:rsidRPr="00D65CB7">
        <w:rPr>
          <w:lang w:val="fr-FR"/>
        </w:rPr>
        <w:t xml:space="preserve"> ne doit pas dépasser 10%. Voir aussi</w:t>
      </w:r>
      <w:proofErr w:type="gramStart"/>
      <w:r w:rsidRPr="00D65CB7">
        <w:rPr>
          <w:lang w:val="fr-FR"/>
        </w:rPr>
        <w:t xml:space="preserve"> «Lignes</w:t>
      </w:r>
      <w:proofErr w:type="gramEnd"/>
      <w:r w:rsidRPr="00D65CB7">
        <w:rPr>
          <w:lang w:val="fr-FR"/>
        </w:rPr>
        <w:t xml:space="preserve"> directrices pour les formes numériques d’enseignement et d’apprentissage </w:t>
      </w:r>
      <w:proofErr w:type="spellStart"/>
      <w:r w:rsidRPr="00D65CB7">
        <w:rPr>
          <w:lang w:val="fr-FR"/>
        </w:rPr>
        <w:t>O</w:t>
      </w:r>
      <w:r>
        <w:rPr>
          <w:lang w:val="fr-FR"/>
        </w:rPr>
        <w:t>rTra</w:t>
      </w:r>
      <w:proofErr w:type="spellEnd"/>
      <w:r>
        <w:rPr>
          <w:lang w:val="fr-FR"/>
        </w:rPr>
        <w:t xml:space="preserve"> TC</w:t>
      </w:r>
      <w:r w:rsidRPr="00D65CB7">
        <w:rPr>
          <w:lang w:val="fr-FR"/>
        </w:rPr>
        <w:t>».</w:t>
      </w:r>
    </w:p>
    <w:p w14:paraId="0F9EF0DE" w14:textId="3AEC67F9" w:rsidR="00D65CB7" w:rsidRPr="007A65E1" w:rsidRDefault="00D65CB7" w:rsidP="00D65CB7">
      <w:pPr>
        <w:pStyle w:val="Einzug1"/>
        <w:numPr>
          <w:ilvl w:val="0"/>
          <w:numId w:val="0"/>
        </w:numPr>
        <w:spacing w:before="240" w:after="60" w:line="276" w:lineRule="auto"/>
        <w:ind w:left="567"/>
        <w:rPr>
          <w:lang w:val="fr-FR"/>
        </w:rPr>
      </w:pPr>
      <w:r w:rsidRPr="00D65CB7">
        <w:rPr>
          <w:lang w:val="fr-FR"/>
        </w:rPr>
        <w:t xml:space="preserve">Pendant une </w:t>
      </w:r>
      <w:r w:rsidRPr="00D86941">
        <w:rPr>
          <w:b/>
          <w:bCs/>
          <w:lang w:val="fr-FR"/>
        </w:rPr>
        <w:t>période transitoire de sept ans</w:t>
      </w:r>
      <w:r w:rsidRPr="00D65CB7">
        <w:rPr>
          <w:lang w:val="fr-FR"/>
        </w:rPr>
        <w:t xml:space="preserve"> après </w:t>
      </w:r>
      <w:r>
        <w:rPr>
          <w:lang w:val="fr-FR"/>
        </w:rPr>
        <w:t>l’admission de votre</w:t>
      </w:r>
      <w:r w:rsidRPr="00D65CB7">
        <w:rPr>
          <w:lang w:val="fr-FR"/>
        </w:rPr>
        <w:t xml:space="preserve"> méthode </w:t>
      </w:r>
      <w:r>
        <w:rPr>
          <w:lang w:val="fr-FR"/>
        </w:rPr>
        <w:t>TC dans</w:t>
      </w:r>
      <w:r w:rsidRPr="00D65CB7">
        <w:rPr>
          <w:lang w:val="fr-FR"/>
        </w:rPr>
        <w:t xml:space="preserve"> le règlement </w:t>
      </w:r>
      <w:r>
        <w:rPr>
          <w:lang w:val="fr-FR"/>
        </w:rPr>
        <w:t>concernant</w:t>
      </w:r>
      <w:r w:rsidR="00197366">
        <w:rPr>
          <w:lang w:val="fr-FR"/>
        </w:rPr>
        <w:t xml:space="preserve"> l’EPS</w:t>
      </w:r>
      <w:r w:rsidRPr="00D65CB7">
        <w:rPr>
          <w:lang w:val="fr-FR"/>
        </w:rPr>
        <w:t xml:space="preserve">, vous pouvez </w:t>
      </w:r>
      <w:r w:rsidR="00D350B8">
        <w:rPr>
          <w:lang w:val="fr-FR"/>
        </w:rPr>
        <w:t>valider</w:t>
      </w:r>
      <w:r w:rsidR="00D350B8" w:rsidRPr="00D65CB7">
        <w:rPr>
          <w:lang w:val="fr-FR"/>
        </w:rPr>
        <w:t xml:space="preserve"> </w:t>
      </w:r>
      <w:r w:rsidRPr="00D65CB7">
        <w:rPr>
          <w:lang w:val="fr-FR"/>
        </w:rPr>
        <w:t xml:space="preserve">20 heures </w:t>
      </w:r>
      <w:r w:rsidR="00D350B8">
        <w:rPr>
          <w:lang w:val="fr-FR"/>
        </w:rPr>
        <w:t xml:space="preserve">supplémentaires </w:t>
      </w:r>
      <w:r w:rsidRPr="00D65CB7">
        <w:rPr>
          <w:lang w:val="fr-FR"/>
        </w:rPr>
        <w:t>par année</w:t>
      </w:r>
      <w:r w:rsidR="000B3297">
        <w:rPr>
          <w:lang w:val="fr-FR"/>
        </w:rPr>
        <w:t>, comme heures de formation de base</w:t>
      </w:r>
      <w:r w:rsidR="00D350B8">
        <w:rPr>
          <w:lang w:val="fr-FR"/>
        </w:rPr>
        <w:t>, par</w:t>
      </w:r>
      <w:r w:rsidR="00197366">
        <w:rPr>
          <w:lang w:val="fr-FR"/>
        </w:rPr>
        <w:t xml:space="preserve"> une preuve </w:t>
      </w:r>
      <w:r w:rsidRPr="00D65CB7">
        <w:rPr>
          <w:lang w:val="fr-FR"/>
        </w:rPr>
        <w:t>d’activité professionnelle pratique (maximum 160 heures).</w:t>
      </w:r>
    </w:p>
    <w:p w14:paraId="3936387D" w14:textId="1D409781" w:rsidR="005D28DB" w:rsidRPr="002A4473" w:rsidRDefault="00D959CB" w:rsidP="00D65CB7">
      <w:pPr>
        <w:pStyle w:val="Absatz"/>
        <w:numPr>
          <w:ilvl w:val="0"/>
          <w:numId w:val="5"/>
        </w:numPr>
        <w:spacing w:line="276" w:lineRule="auto"/>
        <w:ind w:left="567" w:hanging="567"/>
        <w:rPr>
          <w:sz w:val="22"/>
          <w:szCs w:val="22"/>
          <w:lang w:val="fr-FR"/>
        </w:rPr>
      </w:pPr>
      <w:r w:rsidRPr="002A4473">
        <w:rPr>
          <w:sz w:val="22"/>
          <w:szCs w:val="22"/>
          <w:lang w:val="fr-FR"/>
        </w:rPr>
        <w:t>Examen final</w:t>
      </w:r>
    </w:p>
    <w:p w14:paraId="380BC301" w14:textId="4DA30940" w:rsidR="00197366" w:rsidRDefault="000B3297" w:rsidP="00D86941">
      <w:pPr>
        <w:pStyle w:val="Einzug1"/>
        <w:numPr>
          <w:ilvl w:val="0"/>
          <w:numId w:val="0"/>
        </w:numPr>
        <w:spacing w:after="60" w:line="276" w:lineRule="auto"/>
        <w:ind w:left="567"/>
        <w:rPr>
          <w:lang w:val="fr-FR"/>
        </w:rPr>
      </w:pPr>
      <w:r>
        <w:rPr>
          <w:lang w:val="fr-FR"/>
        </w:rPr>
        <w:t xml:space="preserve">Veuillez fournir les justificatifs que vous avez passé et réussi </w:t>
      </w:r>
      <w:r w:rsidR="009135FA" w:rsidRPr="002A4473">
        <w:rPr>
          <w:lang w:val="fr-FR"/>
        </w:rPr>
        <w:t>un examen final pratique</w:t>
      </w:r>
      <w:r w:rsidR="00D86941">
        <w:rPr>
          <w:lang w:val="fr-FR"/>
        </w:rPr>
        <w:t xml:space="preserve"> dans votre méthode TC</w:t>
      </w:r>
      <w:r w:rsidR="009135FA" w:rsidRPr="002A4473">
        <w:rPr>
          <w:lang w:val="fr-FR"/>
        </w:rPr>
        <w:t xml:space="preserve">. </w:t>
      </w:r>
    </w:p>
    <w:p w14:paraId="5FBD0BC0" w14:textId="4CE84955" w:rsidR="00411462" w:rsidRPr="00844475" w:rsidRDefault="00197366" w:rsidP="00197366">
      <w:pPr>
        <w:pStyle w:val="Einzug1"/>
        <w:numPr>
          <w:ilvl w:val="0"/>
          <w:numId w:val="0"/>
        </w:numPr>
        <w:spacing w:after="60" w:line="276" w:lineRule="auto"/>
        <w:ind w:left="586" w:hanging="360"/>
        <w:rPr>
          <w:lang w:val="fr-FR"/>
        </w:rPr>
      </w:pPr>
      <w:r>
        <w:rPr>
          <w:lang w:val="fr-FR"/>
        </w:rPr>
        <w:t xml:space="preserve">      </w:t>
      </w:r>
      <w:r w:rsidR="009135FA" w:rsidRPr="002A4473">
        <w:rPr>
          <w:lang w:val="fr-FR"/>
        </w:rPr>
        <w:t>Vous pouvez compenser un examen final manquant</w:t>
      </w:r>
      <w:r w:rsidR="00631200" w:rsidRPr="002A4473">
        <w:rPr>
          <w:lang w:val="fr-FR"/>
        </w:rPr>
        <w:t xml:space="preserve"> </w:t>
      </w:r>
      <w:r w:rsidR="009135FA" w:rsidRPr="002A4473">
        <w:rPr>
          <w:lang w:val="fr-FR"/>
        </w:rPr>
        <w:t xml:space="preserve">avec une activité professionnelle dans </w:t>
      </w:r>
      <w:r w:rsidR="00D86941">
        <w:rPr>
          <w:lang w:val="fr-FR"/>
        </w:rPr>
        <w:t xml:space="preserve">  </w:t>
      </w:r>
      <w:r w:rsidR="009135FA" w:rsidRPr="002A4473">
        <w:rPr>
          <w:lang w:val="fr-FR"/>
        </w:rPr>
        <w:t xml:space="preserve">votre méthode TC, si vous l’avez déjà exercée avant le </w:t>
      </w:r>
      <w:r w:rsidR="00631200" w:rsidRPr="002A4473">
        <w:rPr>
          <w:lang w:val="fr-FR"/>
        </w:rPr>
        <w:t>01.01.2006 (</w:t>
      </w:r>
      <w:r>
        <w:rPr>
          <w:lang w:val="fr-FR"/>
        </w:rPr>
        <w:t xml:space="preserve">pour les preuves voir </w:t>
      </w:r>
      <w:proofErr w:type="spellStart"/>
      <w:r>
        <w:rPr>
          <w:lang w:val="fr-FR"/>
        </w:rPr>
        <w:t>chiff</w:t>
      </w:r>
      <w:proofErr w:type="spellEnd"/>
      <w:r>
        <w:rPr>
          <w:lang w:val="fr-FR"/>
        </w:rPr>
        <w:t>. 5.2</w:t>
      </w:r>
      <w:r w:rsidR="00D86941">
        <w:rPr>
          <w:lang w:val="fr-FR"/>
        </w:rPr>
        <w:t xml:space="preserve"> </w:t>
      </w:r>
      <w:r>
        <w:rPr>
          <w:lang w:val="fr-FR"/>
        </w:rPr>
        <w:t>du règlement Procédure d’équivalence</w:t>
      </w:r>
      <w:r w:rsidR="00D86941">
        <w:rPr>
          <w:lang w:val="fr-FR"/>
        </w:rPr>
        <w:t xml:space="preserve"> Certificat de Branche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OrTra</w:t>
      </w:r>
      <w:proofErr w:type="spellEnd"/>
      <w:r>
        <w:rPr>
          <w:lang w:val="fr-FR"/>
        </w:rPr>
        <w:t xml:space="preserve"> TC)</w:t>
      </w:r>
    </w:p>
    <w:p w14:paraId="7278A495" w14:textId="3F7168BA" w:rsidR="005D28DB" w:rsidRPr="002A4473" w:rsidRDefault="008B572F" w:rsidP="00D65CB7">
      <w:pPr>
        <w:pStyle w:val="Absatz"/>
        <w:numPr>
          <w:ilvl w:val="0"/>
          <w:numId w:val="5"/>
        </w:numPr>
        <w:spacing w:line="276" w:lineRule="auto"/>
        <w:ind w:left="567" w:hanging="567"/>
        <w:rPr>
          <w:sz w:val="22"/>
          <w:szCs w:val="22"/>
          <w:lang w:val="fr-FR"/>
        </w:rPr>
      </w:pPr>
      <w:bookmarkStart w:id="40" w:name="_Toc506457121"/>
      <w:r w:rsidRPr="002A4473">
        <w:rPr>
          <w:sz w:val="22"/>
          <w:szCs w:val="22"/>
          <w:lang w:val="fr-FR"/>
        </w:rPr>
        <w:t xml:space="preserve">Equivalence pour plusieurs méthodes </w:t>
      </w:r>
      <w:bookmarkEnd w:id="40"/>
    </w:p>
    <w:p w14:paraId="2574C3F6" w14:textId="1C5A3446" w:rsidR="00197366" w:rsidRPr="00197366" w:rsidRDefault="00197366" w:rsidP="00197366">
      <w:pPr>
        <w:pStyle w:val="Einzug1"/>
        <w:numPr>
          <w:ilvl w:val="0"/>
          <w:numId w:val="0"/>
        </w:numPr>
        <w:spacing w:after="60" w:line="276" w:lineRule="auto"/>
        <w:ind w:left="567"/>
        <w:rPr>
          <w:lang w:val="fr-FR"/>
        </w:rPr>
      </w:pPr>
      <w:r w:rsidRPr="00197366">
        <w:rPr>
          <w:lang w:val="fr-FR"/>
        </w:rPr>
        <w:t xml:space="preserve">Le certificat </w:t>
      </w:r>
      <w:r>
        <w:rPr>
          <w:lang w:val="fr-FR"/>
        </w:rPr>
        <w:t xml:space="preserve">de branche </w:t>
      </w:r>
      <w:proofErr w:type="spellStart"/>
      <w:r>
        <w:rPr>
          <w:lang w:val="fr-FR"/>
        </w:rPr>
        <w:t>OrTra</w:t>
      </w:r>
      <w:proofErr w:type="spellEnd"/>
      <w:r>
        <w:rPr>
          <w:lang w:val="fr-FR"/>
        </w:rPr>
        <w:t xml:space="preserve"> TC</w:t>
      </w:r>
      <w:r w:rsidRPr="00197366">
        <w:rPr>
          <w:lang w:val="fr-FR"/>
        </w:rPr>
        <w:t xml:space="preserve"> peut être obtenu </w:t>
      </w:r>
      <w:r>
        <w:rPr>
          <w:lang w:val="fr-FR"/>
        </w:rPr>
        <w:t>au</w:t>
      </w:r>
      <w:r w:rsidRPr="00197366">
        <w:rPr>
          <w:lang w:val="fr-FR"/>
        </w:rPr>
        <w:t xml:space="preserve"> maximum </w:t>
      </w:r>
      <w:r>
        <w:rPr>
          <w:lang w:val="fr-FR"/>
        </w:rPr>
        <w:t>pour t</w:t>
      </w:r>
      <w:r w:rsidRPr="00197366">
        <w:rPr>
          <w:lang w:val="fr-FR"/>
        </w:rPr>
        <w:t xml:space="preserve">rois méthodes </w:t>
      </w:r>
      <w:r>
        <w:rPr>
          <w:lang w:val="fr-FR"/>
        </w:rPr>
        <w:t>TC</w:t>
      </w:r>
      <w:r w:rsidRPr="00197366">
        <w:rPr>
          <w:lang w:val="fr-FR"/>
        </w:rPr>
        <w:t xml:space="preserve">. </w:t>
      </w:r>
    </w:p>
    <w:p w14:paraId="39D8725A" w14:textId="70D0A06C" w:rsidR="00197366" w:rsidRDefault="00197366" w:rsidP="00197366">
      <w:pPr>
        <w:pStyle w:val="Einzug1"/>
        <w:numPr>
          <w:ilvl w:val="0"/>
          <w:numId w:val="0"/>
        </w:numPr>
        <w:spacing w:after="60" w:line="276" w:lineRule="auto"/>
        <w:ind w:left="567"/>
        <w:rPr>
          <w:lang w:val="fr-FR"/>
        </w:rPr>
      </w:pPr>
      <w:r w:rsidRPr="00197366">
        <w:rPr>
          <w:lang w:val="fr-FR"/>
        </w:rPr>
        <w:t xml:space="preserve">Pour une deuxième ou une troisième méthode, vous devez prouver </w:t>
      </w:r>
      <w:r w:rsidR="000B3297">
        <w:rPr>
          <w:lang w:val="fr-FR"/>
        </w:rPr>
        <w:t>par</w:t>
      </w:r>
      <w:r w:rsidR="000B3297" w:rsidRPr="00197366">
        <w:rPr>
          <w:lang w:val="fr-FR"/>
        </w:rPr>
        <w:t xml:space="preserve"> </w:t>
      </w:r>
      <w:r>
        <w:rPr>
          <w:lang w:val="fr-FR"/>
        </w:rPr>
        <w:t>un justificatif d’équivalence</w:t>
      </w:r>
      <w:r w:rsidRPr="00197366">
        <w:rPr>
          <w:lang w:val="fr-FR"/>
        </w:rPr>
        <w:t xml:space="preserve"> séparé</w:t>
      </w:r>
      <w:r w:rsidR="000B3297">
        <w:rPr>
          <w:lang w:val="fr-FR"/>
        </w:rPr>
        <w:t>,</w:t>
      </w:r>
      <w:r w:rsidRPr="00197366">
        <w:rPr>
          <w:lang w:val="fr-FR"/>
        </w:rPr>
        <w:t xml:space="preserve"> les </w:t>
      </w:r>
      <w:r w:rsidR="000B3297">
        <w:rPr>
          <w:lang w:val="fr-FR"/>
        </w:rPr>
        <w:t>qualifications</w:t>
      </w:r>
      <w:r w:rsidR="000B3297" w:rsidRPr="00197366">
        <w:rPr>
          <w:lang w:val="fr-FR"/>
        </w:rPr>
        <w:t xml:space="preserve"> </w:t>
      </w:r>
      <w:r w:rsidRPr="00197366">
        <w:rPr>
          <w:lang w:val="fr-FR"/>
        </w:rPr>
        <w:t>marqué</w:t>
      </w:r>
      <w:r w:rsidR="000B3297">
        <w:rPr>
          <w:lang w:val="fr-FR"/>
        </w:rPr>
        <w:t>e</w:t>
      </w:r>
      <w:r w:rsidRPr="00197366">
        <w:rPr>
          <w:lang w:val="fr-FR"/>
        </w:rPr>
        <w:t xml:space="preserve">s d’un astérisque dans </w:t>
      </w:r>
      <w:r>
        <w:rPr>
          <w:lang w:val="fr-FR"/>
        </w:rPr>
        <w:t>c</w:t>
      </w:r>
      <w:r w:rsidRPr="00197366">
        <w:rPr>
          <w:lang w:val="fr-FR"/>
        </w:rPr>
        <w:t xml:space="preserve">e </w:t>
      </w:r>
      <w:proofErr w:type="gramStart"/>
      <w:r w:rsidRPr="00197366">
        <w:rPr>
          <w:lang w:val="fr-FR"/>
        </w:rPr>
        <w:t>document:</w:t>
      </w:r>
      <w:proofErr w:type="gramEnd"/>
      <w:r w:rsidRPr="00197366">
        <w:rPr>
          <w:lang w:val="fr-FR"/>
        </w:rPr>
        <w:t xml:space="preserve"> formation spécifique à la méthode et formation continue, processus p</w:t>
      </w:r>
      <w:r>
        <w:rPr>
          <w:lang w:val="fr-FR"/>
        </w:rPr>
        <w:t>ersonnel</w:t>
      </w:r>
      <w:r w:rsidRPr="00197366">
        <w:rPr>
          <w:lang w:val="fr-FR"/>
        </w:rPr>
        <w:t>, stage / traitements de client</w:t>
      </w:r>
      <w:r>
        <w:rPr>
          <w:lang w:val="fr-FR"/>
        </w:rPr>
        <w:t>s</w:t>
      </w:r>
      <w:r w:rsidRPr="00197366">
        <w:rPr>
          <w:lang w:val="fr-FR"/>
        </w:rPr>
        <w:t xml:space="preserve">, examen final. </w:t>
      </w:r>
    </w:p>
    <w:p w14:paraId="59055DFD" w14:textId="7E847883" w:rsidR="00197366" w:rsidRDefault="00197366" w:rsidP="009F2CD5">
      <w:pPr>
        <w:pStyle w:val="Einzug1"/>
        <w:numPr>
          <w:ilvl w:val="0"/>
          <w:numId w:val="0"/>
        </w:numPr>
        <w:spacing w:after="60" w:line="276" w:lineRule="auto"/>
        <w:ind w:left="567"/>
        <w:rPr>
          <w:lang w:val="fr-FR"/>
        </w:rPr>
      </w:pPr>
      <w:r w:rsidRPr="00197366">
        <w:rPr>
          <w:lang w:val="fr-FR"/>
        </w:rPr>
        <w:t xml:space="preserve">Vous </w:t>
      </w:r>
      <w:r w:rsidR="009F2CD5">
        <w:rPr>
          <w:lang w:val="fr-FR"/>
        </w:rPr>
        <w:t xml:space="preserve">ne devez </w:t>
      </w:r>
      <w:r w:rsidRPr="00197366">
        <w:rPr>
          <w:lang w:val="fr-FR"/>
        </w:rPr>
        <w:t>plus</w:t>
      </w:r>
      <w:r w:rsidR="009F2CD5">
        <w:rPr>
          <w:lang w:val="fr-FR"/>
        </w:rPr>
        <w:t xml:space="preserve"> </w:t>
      </w:r>
      <w:r w:rsidRPr="00197366">
        <w:rPr>
          <w:lang w:val="fr-FR"/>
        </w:rPr>
        <w:t xml:space="preserve">prouver le Tronc Commun </w:t>
      </w:r>
      <w:r w:rsidR="009F2CD5">
        <w:rPr>
          <w:lang w:val="fr-FR"/>
        </w:rPr>
        <w:t>TC</w:t>
      </w:r>
      <w:r w:rsidRPr="00197366">
        <w:rPr>
          <w:lang w:val="fr-FR"/>
        </w:rPr>
        <w:t xml:space="preserve"> et l’essai sur l’identité </w:t>
      </w:r>
      <w:r w:rsidR="000B3297">
        <w:rPr>
          <w:lang w:val="fr-FR"/>
        </w:rPr>
        <w:t>TC</w:t>
      </w:r>
      <w:r w:rsidRPr="00197366">
        <w:rPr>
          <w:lang w:val="fr-FR"/>
        </w:rPr>
        <w:t>.</w:t>
      </w:r>
    </w:p>
    <w:p w14:paraId="51CCAA6D" w14:textId="49FDF592" w:rsidR="005D28DB" w:rsidRPr="002A4473" w:rsidRDefault="00D959CB" w:rsidP="00D65CB7">
      <w:pPr>
        <w:pStyle w:val="Absatz"/>
        <w:numPr>
          <w:ilvl w:val="0"/>
          <w:numId w:val="5"/>
        </w:numPr>
        <w:spacing w:line="276" w:lineRule="auto"/>
        <w:ind w:left="567" w:hanging="567"/>
        <w:rPr>
          <w:sz w:val="22"/>
          <w:szCs w:val="22"/>
          <w:lang w:val="fr-FR"/>
        </w:rPr>
      </w:pPr>
      <w:r w:rsidRPr="002A4473">
        <w:rPr>
          <w:sz w:val="22"/>
          <w:szCs w:val="22"/>
          <w:lang w:val="fr-FR"/>
        </w:rPr>
        <w:lastRenderedPageBreak/>
        <w:t>Processus personnel spécifique à la méthode</w:t>
      </w:r>
    </w:p>
    <w:p w14:paraId="5F5B2521" w14:textId="0B25BD3D" w:rsidR="009F2CD5" w:rsidRPr="002A4473" w:rsidRDefault="004B6F58" w:rsidP="009F2CD5">
      <w:pPr>
        <w:pStyle w:val="Text1"/>
        <w:spacing w:line="276" w:lineRule="auto"/>
        <w:ind w:left="578"/>
        <w:rPr>
          <w:lang w:val="fr-FR"/>
        </w:rPr>
      </w:pPr>
      <w:r w:rsidRPr="002A4473">
        <w:rPr>
          <w:lang w:val="fr-FR"/>
        </w:rPr>
        <w:t xml:space="preserve">Il s’agit de traitements que vous avez reçu dans votre méthode en tant que </w:t>
      </w:r>
      <w:proofErr w:type="spellStart"/>
      <w:r w:rsidRPr="002A4473">
        <w:rPr>
          <w:lang w:val="fr-FR"/>
        </w:rPr>
        <w:t>client-e</w:t>
      </w:r>
      <w:proofErr w:type="spellEnd"/>
      <w:r w:rsidRPr="002A4473">
        <w:rPr>
          <w:lang w:val="fr-FR"/>
        </w:rPr>
        <w:t xml:space="preserve"> </w:t>
      </w:r>
      <w:r w:rsidR="00CA244E" w:rsidRPr="002A4473">
        <w:rPr>
          <w:lang w:val="fr-FR"/>
        </w:rPr>
        <w:t>(</w:t>
      </w:r>
      <w:r w:rsidR="008B572F" w:rsidRPr="002A4473">
        <w:rPr>
          <w:lang w:val="fr-FR"/>
        </w:rPr>
        <w:t>pendant ou après la formation</w:t>
      </w:r>
      <w:r w:rsidR="00CA244E" w:rsidRPr="002A4473">
        <w:rPr>
          <w:lang w:val="fr-FR"/>
        </w:rPr>
        <w:t>)</w:t>
      </w:r>
      <w:r w:rsidR="00CD33C7">
        <w:rPr>
          <w:lang w:val="fr-FR"/>
        </w:rPr>
        <w:t>.</w:t>
      </w:r>
      <w:r w:rsidR="004F32E7" w:rsidRPr="002A4473">
        <w:rPr>
          <w:lang w:val="fr-FR"/>
        </w:rPr>
        <w:t xml:space="preserve"> </w:t>
      </w:r>
      <w:r w:rsidR="009F2CD5">
        <w:rPr>
          <w:lang w:val="fr-FR"/>
        </w:rPr>
        <w:t>A</w:t>
      </w:r>
      <w:r w:rsidR="009F2CD5" w:rsidRPr="002A4473">
        <w:rPr>
          <w:lang w:val="fr-FR"/>
        </w:rPr>
        <w:t xml:space="preserve">u minimum 24 traitements </w:t>
      </w:r>
      <w:r w:rsidR="00F9352F">
        <w:rPr>
          <w:lang w:val="fr-FR"/>
        </w:rPr>
        <w:t>reçus</w:t>
      </w:r>
      <w:r w:rsidR="00F9352F" w:rsidRPr="002A4473">
        <w:rPr>
          <w:lang w:val="fr-FR"/>
        </w:rPr>
        <w:t xml:space="preserve"> </w:t>
      </w:r>
      <w:r w:rsidR="009F2CD5" w:rsidRPr="002A4473">
        <w:rPr>
          <w:lang w:val="fr-FR"/>
        </w:rPr>
        <w:t>par des thérapeutes formés dans la méthode</w:t>
      </w:r>
      <w:r w:rsidR="009F2CD5">
        <w:rPr>
          <w:lang w:val="fr-FR"/>
        </w:rPr>
        <w:t xml:space="preserve"> sont exigés. </w:t>
      </w:r>
    </w:p>
    <w:p w14:paraId="36467D12" w14:textId="0EE99E04" w:rsidR="00D86941" w:rsidRDefault="00F9352F" w:rsidP="00D86941">
      <w:pPr>
        <w:pStyle w:val="Text1"/>
        <w:spacing w:line="276" w:lineRule="auto"/>
        <w:rPr>
          <w:lang w:val="fr-FR"/>
        </w:rPr>
      </w:pPr>
      <w:r>
        <w:rPr>
          <w:lang w:val="fr-FR"/>
        </w:rPr>
        <w:t>Le justificatif peut avoir la forme</w:t>
      </w:r>
      <w:r w:rsidR="004733DD" w:rsidRPr="002A4473">
        <w:rPr>
          <w:lang w:val="fr-FR"/>
        </w:rPr>
        <w:t xml:space="preserve"> </w:t>
      </w:r>
      <w:r w:rsidR="004B6F58" w:rsidRPr="002A4473">
        <w:rPr>
          <w:lang w:val="fr-FR"/>
        </w:rPr>
        <w:t>d’une attestation</w:t>
      </w:r>
      <w:r>
        <w:rPr>
          <w:lang w:val="fr-FR"/>
        </w:rPr>
        <w:t xml:space="preserve"> de formation</w:t>
      </w:r>
      <w:r w:rsidR="004B6F58" w:rsidRPr="002A4473">
        <w:rPr>
          <w:lang w:val="fr-FR"/>
        </w:rPr>
        <w:t xml:space="preserve">, </w:t>
      </w:r>
      <w:r w:rsidR="00D86941">
        <w:rPr>
          <w:lang w:val="fr-FR"/>
        </w:rPr>
        <w:t>de</w:t>
      </w:r>
      <w:r w:rsidR="004B6F58" w:rsidRPr="002A4473">
        <w:rPr>
          <w:lang w:val="fr-FR"/>
        </w:rPr>
        <w:t xml:space="preserve"> factures ou d’attestations établies par les thérapeutes</w:t>
      </w:r>
      <w:r>
        <w:rPr>
          <w:lang w:val="fr-FR"/>
        </w:rPr>
        <w:t xml:space="preserve"> professionnels</w:t>
      </w:r>
      <w:r w:rsidR="004B6F58" w:rsidRPr="002A4473">
        <w:rPr>
          <w:lang w:val="fr-FR"/>
        </w:rPr>
        <w:t xml:space="preserve">, </w:t>
      </w:r>
      <w:r>
        <w:rPr>
          <w:lang w:val="fr-FR"/>
        </w:rPr>
        <w:t>sur lesquels sont précisés</w:t>
      </w:r>
      <w:r w:rsidRPr="002A4473">
        <w:rPr>
          <w:lang w:val="fr-FR"/>
        </w:rPr>
        <w:t xml:space="preserve"> </w:t>
      </w:r>
      <w:r w:rsidR="004B6F58" w:rsidRPr="002A4473">
        <w:rPr>
          <w:lang w:val="fr-FR"/>
        </w:rPr>
        <w:t>la méthode et le nombre de traitements</w:t>
      </w:r>
      <w:r>
        <w:rPr>
          <w:lang w:val="fr-FR"/>
        </w:rPr>
        <w:t xml:space="preserve"> reçus</w:t>
      </w:r>
      <w:r w:rsidR="004B6F58" w:rsidRPr="002A4473">
        <w:rPr>
          <w:lang w:val="fr-FR"/>
        </w:rPr>
        <w:t xml:space="preserve">. </w:t>
      </w:r>
    </w:p>
    <w:p w14:paraId="1174771B" w14:textId="68EED0AE" w:rsidR="00B3007B" w:rsidRPr="00B336DA" w:rsidRDefault="004F32E7" w:rsidP="00D86941">
      <w:pPr>
        <w:pStyle w:val="Text1"/>
        <w:spacing w:line="276" w:lineRule="auto"/>
        <w:rPr>
          <w:lang w:val="fr-FR"/>
        </w:rPr>
      </w:pPr>
      <w:r w:rsidRPr="002A4473">
        <w:rPr>
          <w:lang w:val="fr-FR"/>
        </w:rPr>
        <w:br/>
      </w:r>
      <w:r w:rsidR="00E71313" w:rsidRPr="00844475">
        <w:rPr>
          <w:w w:val="105"/>
          <w:lang w:val="fr-FR"/>
        </w:rPr>
        <w:t xml:space="preserve">Parmi </w:t>
      </w:r>
      <w:r w:rsidR="009F2CD5">
        <w:rPr>
          <w:w w:val="105"/>
          <w:lang w:val="fr-FR"/>
        </w:rPr>
        <w:t>les méthodes TC</w:t>
      </w:r>
      <w:r w:rsidR="00750341">
        <w:rPr>
          <w:w w:val="105"/>
          <w:lang w:val="fr-FR"/>
        </w:rPr>
        <w:t xml:space="preserve"> prévoyant des</w:t>
      </w:r>
      <w:r w:rsidR="009F2CD5">
        <w:rPr>
          <w:w w:val="105"/>
          <w:lang w:val="fr-FR"/>
        </w:rPr>
        <w:t xml:space="preserve"> traitements en groupe (Thérapie respiratoire, Thérapie corporelle par le mouvement, Eutonie, Fasciathérapie, Thérapie Feldenkrais, Eurythmie thérapeutique, Thérapie Trager, Yoga Thérapie)</w:t>
      </w:r>
      <w:r w:rsidR="00E71313" w:rsidRPr="00844475">
        <w:rPr>
          <w:w w:val="105"/>
          <w:lang w:val="fr-FR"/>
        </w:rPr>
        <w:t xml:space="preserve"> 8 traitements en groupe au maximum peuvent être </w:t>
      </w:r>
      <w:r w:rsidR="00750341">
        <w:rPr>
          <w:w w:val="105"/>
          <w:lang w:val="fr-FR"/>
        </w:rPr>
        <w:t>validés</w:t>
      </w:r>
      <w:r w:rsidR="00E71313" w:rsidRPr="00844475">
        <w:rPr>
          <w:w w:val="105"/>
          <w:lang w:val="fr-FR"/>
        </w:rPr>
        <w:t xml:space="preserve">, 16 traitements au moins doivent avoir été effectués </w:t>
      </w:r>
      <w:r w:rsidR="00750341">
        <w:rPr>
          <w:w w:val="105"/>
          <w:lang w:val="fr-FR"/>
        </w:rPr>
        <w:t>en</w:t>
      </w:r>
      <w:r w:rsidR="00E71313" w:rsidRPr="00844475">
        <w:rPr>
          <w:w w:val="105"/>
          <w:lang w:val="fr-FR"/>
        </w:rPr>
        <w:t xml:space="preserve"> séances individuelles.</w:t>
      </w:r>
    </w:p>
    <w:p w14:paraId="793BD53B" w14:textId="3E57A12E" w:rsidR="008D1839" w:rsidRDefault="008B572F" w:rsidP="009F2CD5">
      <w:pPr>
        <w:pStyle w:val="Absatz"/>
        <w:numPr>
          <w:ilvl w:val="0"/>
          <w:numId w:val="5"/>
        </w:numPr>
        <w:spacing w:line="276" w:lineRule="auto"/>
        <w:ind w:left="567" w:hanging="567"/>
        <w:rPr>
          <w:sz w:val="22"/>
          <w:szCs w:val="22"/>
          <w:lang w:val="fr-FR"/>
        </w:rPr>
      </w:pPr>
      <w:bookmarkStart w:id="41" w:name="_Ref505443703"/>
      <w:bookmarkStart w:id="42" w:name="_Toc506457123"/>
      <w:r w:rsidRPr="002A4473">
        <w:rPr>
          <w:sz w:val="22"/>
          <w:szCs w:val="22"/>
          <w:lang w:val="fr-FR"/>
        </w:rPr>
        <w:t>Stage</w:t>
      </w:r>
      <w:r w:rsidR="00AE001B" w:rsidRPr="002A4473">
        <w:rPr>
          <w:sz w:val="22"/>
          <w:szCs w:val="22"/>
          <w:lang w:val="fr-FR"/>
        </w:rPr>
        <w:t xml:space="preserve"> / </w:t>
      </w:r>
      <w:bookmarkEnd w:id="41"/>
      <w:bookmarkEnd w:id="42"/>
      <w:r w:rsidR="009F2CD5">
        <w:rPr>
          <w:sz w:val="22"/>
          <w:szCs w:val="22"/>
          <w:lang w:val="fr-FR"/>
        </w:rPr>
        <w:t>Traitement de clients</w:t>
      </w:r>
    </w:p>
    <w:p w14:paraId="42CF2DD7" w14:textId="7F4BD55F" w:rsidR="000204BB" w:rsidRPr="000204BB" w:rsidRDefault="000204BB" w:rsidP="000204BB">
      <w:pPr>
        <w:pStyle w:val="Texta"/>
        <w:spacing w:line="276" w:lineRule="auto"/>
        <w:ind w:left="568"/>
        <w:rPr>
          <w:lang w:val="fr-FR"/>
        </w:rPr>
      </w:pPr>
      <w:r>
        <w:rPr>
          <w:lang w:val="fr-FR"/>
        </w:rPr>
        <w:t xml:space="preserve">     A</w:t>
      </w:r>
      <w:r w:rsidRPr="00844475">
        <w:rPr>
          <w:lang w:val="fr-FR"/>
        </w:rPr>
        <w:t xml:space="preserve">u minimum 250 heures de traitement de clients avec votre méthode </w:t>
      </w:r>
      <w:r>
        <w:rPr>
          <w:lang w:val="fr-FR"/>
        </w:rPr>
        <w:t>s</w:t>
      </w:r>
      <w:r w:rsidRPr="00844475">
        <w:rPr>
          <w:lang w:val="fr-FR"/>
        </w:rPr>
        <w:t>ont exigé</w:t>
      </w:r>
      <w:r>
        <w:rPr>
          <w:lang w:val="fr-FR"/>
        </w:rPr>
        <w:t>e</w:t>
      </w:r>
      <w:r w:rsidRPr="00844475">
        <w:rPr>
          <w:lang w:val="fr-FR"/>
        </w:rPr>
        <w:t>s</w:t>
      </w:r>
      <w:r>
        <w:rPr>
          <w:lang w:val="fr-FR"/>
        </w:rPr>
        <w:t>,</w:t>
      </w:r>
      <w:r w:rsidRPr="00844475">
        <w:rPr>
          <w:lang w:val="fr-FR"/>
        </w:rPr>
        <w:t xml:space="preserve"> sous</w:t>
      </w:r>
      <w:r w:rsidR="00D3636A">
        <w:rPr>
          <w:lang w:val="fr-FR"/>
        </w:rPr>
        <w:t xml:space="preserve"> la</w:t>
      </w:r>
      <w:r w:rsidRPr="00844475">
        <w:rPr>
          <w:lang w:val="fr-FR"/>
        </w:rPr>
        <w:t xml:space="preserve"> form</w:t>
      </w:r>
      <w:r>
        <w:rPr>
          <w:lang w:val="fr-FR"/>
        </w:rPr>
        <w:t xml:space="preserve">e </w:t>
      </w:r>
      <w:r w:rsidRPr="00844475">
        <w:rPr>
          <w:lang w:val="fr-FR"/>
        </w:rPr>
        <w:t xml:space="preserve">d’une </w:t>
      </w:r>
      <w:proofErr w:type="spellStart"/>
      <w:r>
        <w:rPr>
          <w:lang w:val="fr-FR"/>
        </w:rPr>
        <w:t>auto-</w:t>
      </w:r>
      <w:r w:rsidRPr="00844475">
        <w:rPr>
          <w:lang w:val="fr-FR"/>
        </w:rPr>
        <w:t>déclaration</w:t>
      </w:r>
      <w:proofErr w:type="spellEnd"/>
      <w:r w:rsidRPr="00844475">
        <w:rPr>
          <w:lang w:val="fr-FR"/>
        </w:rPr>
        <w:t xml:space="preserve"> signée. </w:t>
      </w:r>
      <w:r>
        <w:rPr>
          <w:lang w:val="fr-FR"/>
        </w:rPr>
        <w:t>L</w:t>
      </w:r>
      <w:r w:rsidRPr="00844475">
        <w:rPr>
          <w:lang w:val="fr-FR"/>
        </w:rPr>
        <w:t>es heures de stage effectuées durant la formation</w:t>
      </w:r>
      <w:r>
        <w:rPr>
          <w:lang w:val="fr-FR"/>
        </w:rPr>
        <w:t xml:space="preserve"> (traitement de clients, tutoriel, stage d’observation) </w:t>
      </w:r>
      <w:r w:rsidRPr="00844475">
        <w:rPr>
          <w:lang w:val="fr-FR"/>
        </w:rPr>
        <w:t xml:space="preserve">peuvent </w:t>
      </w:r>
      <w:r w:rsidR="00D3636A">
        <w:rPr>
          <w:lang w:val="fr-FR"/>
        </w:rPr>
        <w:t xml:space="preserve">ici </w:t>
      </w:r>
      <w:r w:rsidRPr="00844475">
        <w:rPr>
          <w:lang w:val="fr-FR"/>
        </w:rPr>
        <w:t xml:space="preserve">également être </w:t>
      </w:r>
      <w:r w:rsidR="00D3636A">
        <w:rPr>
          <w:lang w:val="fr-FR"/>
        </w:rPr>
        <w:t>validées</w:t>
      </w:r>
      <w:r>
        <w:rPr>
          <w:lang w:val="fr-FR"/>
        </w:rPr>
        <w:t>.</w:t>
      </w:r>
    </w:p>
    <w:p w14:paraId="705D173E" w14:textId="35DFD08B" w:rsidR="000204BB" w:rsidRPr="009F2CD5" w:rsidRDefault="000204BB" w:rsidP="009F2CD5">
      <w:pPr>
        <w:pStyle w:val="Absatz"/>
        <w:numPr>
          <w:ilvl w:val="0"/>
          <w:numId w:val="5"/>
        </w:numPr>
        <w:spacing w:line="276" w:lineRule="auto"/>
        <w:ind w:left="567" w:hanging="56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Expérience professionnelle</w:t>
      </w:r>
    </w:p>
    <w:p w14:paraId="72304F95" w14:textId="0025AD92" w:rsidR="000204BB" w:rsidRPr="000204BB" w:rsidRDefault="000204BB" w:rsidP="00E46688">
      <w:pPr>
        <w:pStyle w:val="neueAufzhlunga"/>
        <w:numPr>
          <w:ilvl w:val="0"/>
          <w:numId w:val="0"/>
        </w:numPr>
        <w:spacing w:line="276" w:lineRule="auto"/>
        <w:ind w:left="567"/>
        <w:rPr>
          <w:lang w:val="fr-FR"/>
        </w:rPr>
      </w:pPr>
      <w:r w:rsidRPr="000204BB">
        <w:rPr>
          <w:lang w:val="fr-FR"/>
        </w:rPr>
        <w:t xml:space="preserve">L’expérience professionnelle peut être </w:t>
      </w:r>
      <w:r w:rsidR="00655BFD">
        <w:rPr>
          <w:lang w:val="fr-FR"/>
        </w:rPr>
        <w:t>valid</w:t>
      </w:r>
      <w:r w:rsidR="00655BFD" w:rsidRPr="000204BB">
        <w:rPr>
          <w:lang w:val="fr-FR"/>
        </w:rPr>
        <w:t xml:space="preserve">ée </w:t>
      </w:r>
      <w:r w:rsidR="00655BFD">
        <w:rPr>
          <w:lang w:val="fr-FR"/>
        </w:rPr>
        <w:t>uniquement</w:t>
      </w:r>
      <w:r w:rsidR="00655BFD" w:rsidRPr="000204BB">
        <w:rPr>
          <w:lang w:val="fr-FR"/>
        </w:rPr>
        <w:t xml:space="preserve"> </w:t>
      </w:r>
      <w:r w:rsidR="00655BFD">
        <w:rPr>
          <w:lang w:val="fr-FR"/>
        </w:rPr>
        <w:t>dur</w:t>
      </w:r>
      <w:r w:rsidR="00655BFD" w:rsidRPr="000204BB">
        <w:rPr>
          <w:lang w:val="fr-FR"/>
        </w:rPr>
        <w:t xml:space="preserve">ant </w:t>
      </w:r>
      <w:r w:rsidRPr="000204BB">
        <w:rPr>
          <w:lang w:val="fr-FR"/>
        </w:rPr>
        <w:t xml:space="preserve">une </w:t>
      </w:r>
      <w:r w:rsidRPr="00E46688">
        <w:rPr>
          <w:b/>
          <w:bCs/>
          <w:lang w:val="fr-FR"/>
        </w:rPr>
        <w:t>période transitoire de sept ans</w:t>
      </w:r>
      <w:r w:rsidR="00655BFD">
        <w:rPr>
          <w:b/>
          <w:bCs/>
          <w:lang w:val="fr-FR"/>
        </w:rPr>
        <w:t>,</w:t>
      </w:r>
      <w:r w:rsidRPr="000204BB">
        <w:rPr>
          <w:lang w:val="fr-FR"/>
        </w:rPr>
        <w:t xml:space="preserve"> après l’</w:t>
      </w:r>
      <w:r>
        <w:rPr>
          <w:lang w:val="fr-FR"/>
        </w:rPr>
        <w:t>admission</w:t>
      </w:r>
      <w:r w:rsidRPr="000204BB">
        <w:rPr>
          <w:lang w:val="fr-FR"/>
        </w:rPr>
        <w:t xml:space="preserve"> de votre méthode </w:t>
      </w:r>
      <w:r>
        <w:rPr>
          <w:lang w:val="fr-FR"/>
        </w:rPr>
        <w:t>TC</w:t>
      </w:r>
      <w:r w:rsidRPr="000204BB">
        <w:rPr>
          <w:lang w:val="fr-FR"/>
        </w:rPr>
        <w:t xml:space="preserve"> dans le règlement </w:t>
      </w:r>
      <w:r>
        <w:rPr>
          <w:lang w:val="fr-FR"/>
        </w:rPr>
        <w:t>concernant l’EPS.</w:t>
      </w:r>
      <w:r w:rsidRPr="000204BB">
        <w:rPr>
          <w:lang w:val="fr-FR"/>
        </w:rPr>
        <w:t xml:space="preserve"> </w:t>
      </w:r>
    </w:p>
    <w:p w14:paraId="0261163C" w14:textId="77777777" w:rsidR="00E46688" w:rsidRDefault="00E46688" w:rsidP="00E46688">
      <w:pPr>
        <w:pStyle w:val="neueAufzhlunga"/>
        <w:numPr>
          <w:ilvl w:val="0"/>
          <w:numId w:val="0"/>
        </w:numPr>
        <w:spacing w:line="276" w:lineRule="auto"/>
        <w:ind w:left="567"/>
        <w:rPr>
          <w:lang w:val="fr-FR"/>
        </w:rPr>
      </w:pPr>
    </w:p>
    <w:p w14:paraId="33DCA9D1" w14:textId="02D2DC8A" w:rsidR="000204BB" w:rsidRDefault="000204BB" w:rsidP="00E46688">
      <w:pPr>
        <w:pStyle w:val="neueAufzhlunga"/>
        <w:numPr>
          <w:ilvl w:val="0"/>
          <w:numId w:val="0"/>
        </w:numPr>
        <w:spacing w:line="276" w:lineRule="auto"/>
        <w:ind w:left="567"/>
        <w:rPr>
          <w:lang w:val="fr-FR"/>
        </w:rPr>
      </w:pPr>
      <w:r w:rsidRPr="000204BB">
        <w:rPr>
          <w:lang w:val="fr-FR"/>
        </w:rPr>
        <w:t xml:space="preserve">Une preuve d’expérience professionnelle n’est </w:t>
      </w:r>
      <w:r w:rsidR="00655BFD">
        <w:rPr>
          <w:lang w:val="fr-FR"/>
        </w:rPr>
        <w:t>nécessaire</w:t>
      </w:r>
      <w:r w:rsidR="00655BFD" w:rsidRPr="000204BB">
        <w:rPr>
          <w:lang w:val="fr-FR"/>
        </w:rPr>
        <w:t xml:space="preserve"> </w:t>
      </w:r>
      <w:r w:rsidRPr="000204BB">
        <w:rPr>
          <w:lang w:val="fr-FR"/>
        </w:rPr>
        <w:t xml:space="preserve">que pour les situations </w:t>
      </w:r>
      <w:proofErr w:type="gramStart"/>
      <w:r w:rsidRPr="000204BB">
        <w:rPr>
          <w:lang w:val="fr-FR"/>
        </w:rPr>
        <w:t>suivantes:</w:t>
      </w:r>
      <w:proofErr w:type="gramEnd"/>
    </w:p>
    <w:p w14:paraId="2D3D812D" w14:textId="11B69593" w:rsidR="000204BB" w:rsidRPr="00765BFF" w:rsidRDefault="000204BB" w:rsidP="00765BFF">
      <w:pPr>
        <w:pStyle w:val="Textkrper"/>
        <w:numPr>
          <w:ilvl w:val="0"/>
          <w:numId w:val="20"/>
        </w:numPr>
        <w:spacing w:after="60" w:line="276" w:lineRule="auto"/>
        <w:ind w:left="993" w:hanging="426"/>
        <w:rPr>
          <w:rFonts w:asciiTheme="minorHAnsi" w:eastAsia="Times New Roman" w:hAnsiTheme="minorHAnsi" w:cstheme="minorHAnsi"/>
          <w:lang w:eastAsia="de-DE"/>
        </w:rPr>
      </w:pPr>
      <w:r w:rsidRPr="007B17F0">
        <w:rPr>
          <w:rFonts w:asciiTheme="minorHAnsi" w:eastAsia="Times New Roman" w:hAnsiTheme="minorHAnsi" w:cstheme="minorHAnsi"/>
          <w:lang w:val="fr-CH" w:eastAsia="de-DE"/>
        </w:rPr>
        <w:t xml:space="preserve">Si vous n’atteignez pas les heures requises dans la formation spécifique à la méthode et la formation continue, vous pouvez </w:t>
      </w:r>
      <w:r w:rsidR="00655BFD" w:rsidRPr="007B17F0">
        <w:rPr>
          <w:rFonts w:asciiTheme="minorHAnsi" w:eastAsia="Times New Roman" w:hAnsiTheme="minorHAnsi" w:cstheme="minorHAnsi"/>
          <w:lang w:val="fr-CH" w:eastAsia="de-DE"/>
        </w:rPr>
        <w:t xml:space="preserve">valider </w:t>
      </w:r>
      <w:r w:rsidRPr="007B17F0">
        <w:rPr>
          <w:rFonts w:asciiTheme="minorHAnsi" w:eastAsia="Times New Roman" w:hAnsiTheme="minorHAnsi" w:cstheme="minorHAnsi"/>
          <w:lang w:val="fr-CH" w:eastAsia="de-DE"/>
        </w:rPr>
        <w:t>l’expérience professionnelle (voir</w:t>
      </w:r>
      <w:r w:rsidR="002B3EA6" w:rsidRPr="007B17F0">
        <w:rPr>
          <w:rFonts w:asciiTheme="minorHAnsi" w:eastAsia="Times New Roman" w:hAnsiTheme="minorHAnsi" w:cstheme="minorHAnsi"/>
          <w:lang w:val="fr-CH" w:eastAsia="de-DE"/>
        </w:rPr>
        <w:t xml:space="preserve"> </w:t>
      </w:r>
      <w:proofErr w:type="spellStart"/>
      <w:r w:rsidR="002B3EA6" w:rsidRPr="007B17F0">
        <w:rPr>
          <w:rFonts w:asciiTheme="minorHAnsi" w:eastAsia="Times New Roman" w:hAnsiTheme="minorHAnsi" w:cstheme="minorHAnsi"/>
          <w:lang w:val="fr-CH" w:eastAsia="de-DE"/>
        </w:rPr>
        <w:t>chiff</w:t>
      </w:r>
      <w:proofErr w:type="spellEnd"/>
      <w:r w:rsidR="002B3EA6" w:rsidRPr="007B17F0">
        <w:rPr>
          <w:rFonts w:asciiTheme="minorHAnsi" w:eastAsia="Times New Roman" w:hAnsiTheme="minorHAnsi" w:cstheme="minorHAnsi"/>
          <w:lang w:val="fr-CH" w:eastAsia="de-DE"/>
        </w:rPr>
        <w:t xml:space="preserve">. </w:t>
      </w:r>
      <w:r w:rsidRPr="00765BFF">
        <w:rPr>
          <w:rFonts w:asciiTheme="minorHAnsi" w:eastAsia="Times New Roman" w:hAnsiTheme="minorHAnsi" w:cstheme="minorHAnsi"/>
          <w:lang w:eastAsia="de-DE"/>
        </w:rPr>
        <w:t>4.3)</w:t>
      </w:r>
    </w:p>
    <w:p w14:paraId="476498BB" w14:textId="0E49C62F" w:rsidR="00E46688" w:rsidRPr="00765BFF" w:rsidRDefault="000204BB" w:rsidP="00765BFF">
      <w:pPr>
        <w:pStyle w:val="Textkrper"/>
        <w:numPr>
          <w:ilvl w:val="0"/>
          <w:numId w:val="20"/>
        </w:numPr>
        <w:spacing w:after="120" w:line="276" w:lineRule="auto"/>
        <w:ind w:left="992" w:hanging="425"/>
        <w:rPr>
          <w:rFonts w:asciiTheme="minorHAnsi" w:eastAsia="Times New Roman" w:hAnsiTheme="minorHAnsi" w:cstheme="minorHAnsi"/>
          <w:lang w:eastAsia="de-DE"/>
        </w:rPr>
      </w:pPr>
      <w:r w:rsidRPr="007B17F0">
        <w:rPr>
          <w:rFonts w:asciiTheme="minorHAnsi" w:eastAsia="Times New Roman" w:hAnsiTheme="minorHAnsi" w:cstheme="minorHAnsi"/>
          <w:lang w:val="fr-CH" w:eastAsia="de-DE"/>
        </w:rPr>
        <w:t xml:space="preserve">Si vous ne compensez pas entièrement le Tronc Commun, vous pouvez également </w:t>
      </w:r>
      <w:r w:rsidR="00655BFD" w:rsidRPr="007B17F0">
        <w:rPr>
          <w:rFonts w:asciiTheme="minorHAnsi" w:eastAsia="Times New Roman" w:hAnsiTheme="minorHAnsi" w:cstheme="minorHAnsi"/>
          <w:lang w:val="fr-CH" w:eastAsia="de-DE"/>
        </w:rPr>
        <w:t xml:space="preserve">valider </w:t>
      </w:r>
      <w:r w:rsidRPr="007B17F0">
        <w:rPr>
          <w:rFonts w:asciiTheme="minorHAnsi" w:eastAsia="Times New Roman" w:hAnsiTheme="minorHAnsi" w:cstheme="minorHAnsi"/>
          <w:lang w:val="fr-CH" w:eastAsia="de-DE"/>
        </w:rPr>
        <w:t xml:space="preserve">votre expérience professionnelle dans les </w:t>
      </w:r>
      <w:r w:rsidR="002B3EA6" w:rsidRPr="007B17F0">
        <w:rPr>
          <w:rFonts w:asciiTheme="minorHAnsi" w:eastAsia="Times New Roman" w:hAnsiTheme="minorHAnsi" w:cstheme="minorHAnsi"/>
          <w:lang w:val="fr-CH" w:eastAsia="de-DE"/>
        </w:rPr>
        <w:t>module</w:t>
      </w:r>
      <w:r w:rsidR="00EB2B36" w:rsidRPr="007B17F0">
        <w:rPr>
          <w:rFonts w:asciiTheme="minorHAnsi" w:eastAsia="Times New Roman" w:hAnsiTheme="minorHAnsi" w:cstheme="minorHAnsi"/>
          <w:lang w:val="fr-CH" w:eastAsia="de-DE"/>
        </w:rPr>
        <w:t>s</w:t>
      </w:r>
      <w:r w:rsidR="002B3EA6" w:rsidRPr="007B17F0">
        <w:rPr>
          <w:rFonts w:asciiTheme="minorHAnsi" w:eastAsia="Times New Roman" w:hAnsiTheme="minorHAnsi" w:cstheme="minorHAnsi"/>
          <w:lang w:val="fr-CH" w:eastAsia="de-DE"/>
        </w:rPr>
        <w:t xml:space="preserve"> d’apprentissage du TC </w:t>
      </w:r>
      <w:r w:rsidRPr="007B17F0">
        <w:rPr>
          <w:rFonts w:asciiTheme="minorHAnsi" w:eastAsia="Times New Roman" w:hAnsiTheme="minorHAnsi" w:cstheme="minorHAnsi"/>
          <w:lang w:val="fr-CH" w:eastAsia="de-DE"/>
        </w:rPr>
        <w:t xml:space="preserve">(voir </w:t>
      </w:r>
      <w:proofErr w:type="spellStart"/>
      <w:r w:rsidR="002B3EA6" w:rsidRPr="007B17F0">
        <w:rPr>
          <w:rFonts w:asciiTheme="minorHAnsi" w:eastAsia="Times New Roman" w:hAnsiTheme="minorHAnsi" w:cstheme="minorHAnsi"/>
          <w:lang w:val="fr-CH" w:eastAsia="de-DE"/>
        </w:rPr>
        <w:t>chiff</w:t>
      </w:r>
      <w:proofErr w:type="spellEnd"/>
      <w:r w:rsidR="002B3EA6" w:rsidRPr="007B17F0">
        <w:rPr>
          <w:rFonts w:asciiTheme="minorHAnsi" w:eastAsia="Times New Roman" w:hAnsiTheme="minorHAnsi" w:cstheme="minorHAnsi"/>
          <w:lang w:val="fr-CH" w:eastAsia="de-DE"/>
        </w:rPr>
        <w:t xml:space="preserve">. </w:t>
      </w:r>
      <w:r w:rsidRPr="00765BFF">
        <w:rPr>
          <w:rFonts w:asciiTheme="minorHAnsi" w:eastAsia="Times New Roman" w:hAnsiTheme="minorHAnsi" w:cstheme="minorHAnsi"/>
          <w:lang w:eastAsia="de-DE"/>
        </w:rPr>
        <w:t>4.9)</w:t>
      </w:r>
    </w:p>
    <w:p w14:paraId="1904BD79" w14:textId="6E634165" w:rsidR="008D1839" w:rsidRPr="00844475" w:rsidRDefault="002B3EA6" w:rsidP="002B3EA6">
      <w:pPr>
        <w:pStyle w:val="Texta"/>
        <w:spacing w:line="276" w:lineRule="auto"/>
        <w:ind w:left="567" w:firstLine="0"/>
        <w:rPr>
          <w:lang w:val="fr-FR"/>
        </w:rPr>
      </w:pPr>
      <w:r w:rsidRPr="002B3EA6">
        <w:rPr>
          <w:lang w:val="fr-FR"/>
        </w:rPr>
        <w:t xml:space="preserve">La preuve est apportée soit </w:t>
      </w:r>
      <w:proofErr w:type="gramStart"/>
      <w:r w:rsidRPr="002B3EA6">
        <w:rPr>
          <w:lang w:val="fr-FR"/>
        </w:rPr>
        <w:t>par</w:t>
      </w:r>
      <w:r>
        <w:rPr>
          <w:lang w:val="fr-FR"/>
        </w:rPr>
        <w:t>:</w:t>
      </w:r>
      <w:proofErr w:type="gramEnd"/>
    </w:p>
    <w:p w14:paraId="252C389F" w14:textId="3E51C8DE" w:rsidR="00645D48" w:rsidRPr="007B17F0" w:rsidRDefault="002B3EA6" w:rsidP="00765BFF">
      <w:pPr>
        <w:pStyle w:val="Textkrper"/>
        <w:numPr>
          <w:ilvl w:val="0"/>
          <w:numId w:val="20"/>
        </w:numPr>
        <w:spacing w:after="60" w:line="276" w:lineRule="auto"/>
        <w:ind w:left="993" w:hanging="426"/>
        <w:rPr>
          <w:rFonts w:asciiTheme="minorHAnsi" w:eastAsia="Times New Roman" w:hAnsiTheme="minorHAnsi" w:cstheme="minorHAnsi"/>
          <w:lang w:val="fr-CH" w:eastAsia="de-DE"/>
        </w:rPr>
      </w:pPr>
      <w:r w:rsidRPr="007B17F0">
        <w:rPr>
          <w:rFonts w:asciiTheme="minorHAnsi" w:eastAsia="Times New Roman" w:hAnsiTheme="minorHAnsi" w:cstheme="minorHAnsi"/>
          <w:lang w:val="fr-CH" w:eastAsia="de-DE"/>
        </w:rPr>
        <w:t>Une a</w:t>
      </w:r>
      <w:r w:rsidR="00A8658C" w:rsidRPr="007B17F0">
        <w:rPr>
          <w:rFonts w:asciiTheme="minorHAnsi" w:eastAsia="Times New Roman" w:hAnsiTheme="minorHAnsi" w:cstheme="minorHAnsi"/>
          <w:lang w:val="fr-CH" w:eastAsia="de-DE"/>
        </w:rPr>
        <w:t>ttestation AVS d’une activité indépendante</w:t>
      </w:r>
      <w:r w:rsidR="0076765E" w:rsidRPr="007B17F0">
        <w:rPr>
          <w:rFonts w:asciiTheme="minorHAnsi" w:eastAsia="Times New Roman" w:hAnsiTheme="minorHAnsi" w:cstheme="minorHAnsi"/>
          <w:lang w:val="fr-CH" w:eastAsia="de-DE"/>
        </w:rPr>
        <w:t xml:space="preserve"> </w:t>
      </w:r>
      <w:proofErr w:type="gramStart"/>
      <w:r w:rsidR="00B3007B" w:rsidRPr="007B17F0">
        <w:rPr>
          <w:rFonts w:asciiTheme="minorHAnsi" w:eastAsia="Times New Roman" w:hAnsiTheme="minorHAnsi" w:cstheme="minorHAnsi"/>
          <w:lang w:val="fr-CH" w:eastAsia="de-DE"/>
        </w:rPr>
        <w:t>ou</w:t>
      </w:r>
      <w:proofErr w:type="gramEnd"/>
    </w:p>
    <w:p w14:paraId="6DA70175" w14:textId="080A72C6" w:rsidR="00CD33C7" w:rsidRPr="007B17F0" w:rsidRDefault="002B3EA6" w:rsidP="00765BFF">
      <w:pPr>
        <w:pStyle w:val="Textkrper"/>
        <w:numPr>
          <w:ilvl w:val="0"/>
          <w:numId w:val="20"/>
        </w:numPr>
        <w:spacing w:after="60" w:line="276" w:lineRule="auto"/>
        <w:ind w:left="993" w:hanging="426"/>
        <w:rPr>
          <w:rFonts w:asciiTheme="minorHAnsi" w:eastAsia="Times New Roman" w:hAnsiTheme="minorHAnsi" w:cstheme="minorHAnsi"/>
          <w:lang w:val="fr-CH" w:eastAsia="de-DE"/>
        </w:rPr>
      </w:pPr>
      <w:r w:rsidRPr="007B17F0">
        <w:rPr>
          <w:rFonts w:asciiTheme="minorHAnsi" w:eastAsia="Times New Roman" w:hAnsiTheme="minorHAnsi" w:cstheme="minorHAnsi"/>
          <w:lang w:val="fr-CH" w:eastAsia="de-DE"/>
        </w:rPr>
        <w:t>La p</w:t>
      </w:r>
      <w:r w:rsidR="00A8658C" w:rsidRPr="007B17F0">
        <w:rPr>
          <w:rFonts w:asciiTheme="minorHAnsi" w:eastAsia="Times New Roman" w:hAnsiTheme="minorHAnsi" w:cstheme="minorHAnsi"/>
          <w:lang w:val="fr-CH" w:eastAsia="de-DE"/>
        </w:rPr>
        <w:t xml:space="preserve">reuve d’une assurance responsabilité civile professionnelle </w:t>
      </w:r>
      <w:proofErr w:type="gramStart"/>
      <w:r w:rsidR="00CE454B" w:rsidRPr="007B17F0">
        <w:rPr>
          <w:rFonts w:asciiTheme="minorHAnsi" w:eastAsia="Times New Roman" w:hAnsiTheme="minorHAnsi" w:cstheme="minorHAnsi"/>
          <w:lang w:val="fr-CH" w:eastAsia="de-DE"/>
        </w:rPr>
        <w:t>ou</w:t>
      </w:r>
      <w:proofErr w:type="gramEnd"/>
    </w:p>
    <w:p w14:paraId="5C491E82" w14:textId="5959FC8B" w:rsidR="00B3007B" w:rsidRPr="007B17F0" w:rsidRDefault="002B3EA6" w:rsidP="00765BFF">
      <w:pPr>
        <w:pStyle w:val="Textkrper"/>
        <w:numPr>
          <w:ilvl w:val="0"/>
          <w:numId w:val="20"/>
        </w:numPr>
        <w:spacing w:after="60" w:line="276" w:lineRule="auto"/>
        <w:ind w:left="993" w:hanging="426"/>
        <w:rPr>
          <w:rFonts w:asciiTheme="minorHAnsi" w:eastAsia="Times New Roman" w:hAnsiTheme="minorHAnsi" w:cstheme="minorHAnsi"/>
          <w:lang w:val="fr-CH" w:eastAsia="de-DE"/>
        </w:rPr>
      </w:pPr>
      <w:r w:rsidRPr="007B17F0">
        <w:rPr>
          <w:rFonts w:asciiTheme="minorHAnsi" w:eastAsia="Times New Roman" w:hAnsiTheme="minorHAnsi" w:cstheme="minorHAnsi"/>
          <w:lang w:val="fr-CH" w:eastAsia="de-DE"/>
        </w:rPr>
        <w:t>La c</w:t>
      </w:r>
      <w:r w:rsidR="00B3007B" w:rsidRPr="007B17F0">
        <w:rPr>
          <w:rFonts w:asciiTheme="minorHAnsi" w:eastAsia="Times New Roman" w:hAnsiTheme="minorHAnsi" w:cstheme="minorHAnsi"/>
          <w:lang w:val="fr-CH" w:eastAsia="de-DE"/>
        </w:rPr>
        <w:t>onfirmation d’une a</w:t>
      </w:r>
      <w:r w:rsidR="00551E84" w:rsidRPr="007B17F0">
        <w:rPr>
          <w:rFonts w:asciiTheme="minorHAnsi" w:eastAsia="Times New Roman" w:hAnsiTheme="minorHAnsi" w:cstheme="minorHAnsi"/>
          <w:lang w:val="fr-CH" w:eastAsia="de-DE"/>
        </w:rPr>
        <w:t>g</w:t>
      </w:r>
      <w:r w:rsidR="00B3007B" w:rsidRPr="007B17F0">
        <w:rPr>
          <w:rFonts w:asciiTheme="minorHAnsi" w:eastAsia="Times New Roman" w:hAnsiTheme="minorHAnsi" w:cstheme="minorHAnsi"/>
          <w:lang w:val="fr-CH" w:eastAsia="de-DE"/>
        </w:rPr>
        <w:t xml:space="preserve">régation </w:t>
      </w:r>
      <w:r w:rsidR="001907E7" w:rsidRPr="007B17F0">
        <w:rPr>
          <w:rFonts w:asciiTheme="minorHAnsi" w:eastAsia="Times New Roman" w:hAnsiTheme="minorHAnsi" w:cstheme="minorHAnsi"/>
          <w:lang w:val="fr-CH" w:eastAsia="de-DE"/>
        </w:rPr>
        <w:t>auprès d’un bureau d’enregistrement</w:t>
      </w:r>
      <w:r w:rsidR="00B3007B" w:rsidRPr="007B17F0">
        <w:rPr>
          <w:rFonts w:asciiTheme="minorHAnsi" w:eastAsia="Times New Roman" w:hAnsiTheme="minorHAnsi" w:cstheme="minorHAnsi"/>
          <w:lang w:val="fr-CH" w:eastAsia="de-DE"/>
        </w:rPr>
        <w:t xml:space="preserve"> (APTN, ASCA, </w:t>
      </w:r>
      <w:r w:rsidRPr="007B17F0">
        <w:rPr>
          <w:rFonts w:asciiTheme="minorHAnsi" w:eastAsia="Times New Roman" w:hAnsiTheme="minorHAnsi" w:cstheme="minorHAnsi"/>
          <w:lang w:val="fr-CH" w:eastAsia="de-DE"/>
        </w:rPr>
        <w:t>RME</w:t>
      </w:r>
      <w:r w:rsidR="00B3007B" w:rsidRPr="007B17F0">
        <w:rPr>
          <w:rFonts w:asciiTheme="minorHAnsi" w:eastAsia="Times New Roman" w:hAnsiTheme="minorHAnsi" w:cstheme="minorHAnsi"/>
          <w:lang w:val="fr-CH" w:eastAsia="de-DE"/>
        </w:rPr>
        <w:t>, SPAK)</w:t>
      </w:r>
      <w:r w:rsidR="00CE454B" w:rsidRPr="007B17F0">
        <w:rPr>
          <w:rFonts w:asciiTheme="minorHAnsi" w:eastAsia="Times New Roman" w:hAnsiTheme="minorHAnsi" w:cstheme="minorHAnsi"/>
          <w:lang w:val="fr-CH" w:eastAsia="de-DE"/>
        </w:rPr>
        <w:t xml:space="preserve"> </w:t>
      </w:r>
      <w:proofErr w:type="gramStart"/>
      <w:r w:rsidR="00CE454B" w:rsidRPr="007B17F0">
        <w:rPr>
          <w:rFonts w:asciiTheme="minorHAnsi" w:eastAsia="Times New Roman" w:hAnsiTheme="minorHAnsi" w:cstheme="minorHAnsi"/>
          <w:lang w:val="fr-CH" w:eastAsia="de-DE"/>
        </w:rPr>
        <w:t>ou</w:t>
      </w:r>
      <w:proofErr w:type="gramEnd"/>
    </w:p>
    <w:p w14:paraId="748A58CC" w14:textId="40FFD5E3" w:rsidR="002B3EA6" w:rsidRPr="007B17F0" w:rsidRDefault="002B3EA6" w:rsidP="00765BFF">
      <w:pPr>
        <w:pStyle w:val="Textkrper"/>
        <w:numPr>
          <w:ilvl w:val="0"/>
          <w:numId w:val="20"/>
        </w:numPr>
        <w:spacing w:after="120" w:line="276" w:lineRule="auto"/>
        <w:ind w:left="992" w:hanging="425"/>
        <w:rPr>
          <w:rFonts w:asciiTheme="minorHAnsi" w:eastAsia="Times New Roman" w:hAnsiTheme="minorHAnsi" w:cstheme="minorHAnsi"/>
          <w:lang w:val="fr-CH" w:eastAsia="de-DE"/>
        </w:rPr>
      </w:pPr>
      <w:proofErr w:type="gramStart"/>
      <w:r w:rsidRPr="007B17F0">
        <w:rPr>
          <w:rFonts w:asciiTheme="minorHAnsi" w:eastAsia="Times New Roman" w:hAnsiTheme="minorHAnsi" w:cstheme="minorHAnsi"/>
          <w:lang w:val="fr-CH" w:eastAsia="de-DE"/>
        </w:rPr>
        <w:t>un</w:t>
      </w:r>
      <w:proofErr w:type="gramEnd"/>
      <w:r w:rsidRPr="007B17F0">
        <w:rPr>
          <w:rFonts w:asciiTheme="minorHAnsi" w:eastAsia="Times New Roman" w:hAnsiTheme="minorHAnsi" w:cstheme="minorHAnsi"/>
          <w:lang w:val="fr-CH" w:eastAsia="de-DE"/>
        </w:rPr>
        <w:t xml:space="preserve"> contrat d’engagement ou une confirmation de l’employeur</w:t>
      </w:r>
    </w:p>
    <w:p w14:paraId="71796461" w14:textId="06B3B75D" w:rsidR="000204BB" w:rsidRPr="002B3EA6" w:rsidRDefault="002B3EA6" w:rsidP="00765BFF">
      <w:pPr>
        <w:pStyle w:val="Texta"/>
        <w:spacing w:line="276" w:lineRule="auto"/>
        <w:ind w:left="567" w:firstLine="0"/>
        <w:rPr>
          <w:lang w:val="fr-FR"/>
        </w:rPr>
      </w:pPr>
      <w:r w:rsidRPr="002B3EA6">
        <w:rPr>
          <w:lang w:val="fr-FR"/>
        </w:rPr>
        <w:t>La preuve doit inclure votre nom et la date d’</w:t>
      </w:r>
      <w:r w:rsidR="00E46688">
        <w:rPr>
          <w:lang w:val="fr-FR"/>
        </w:rPr>
        <w:t>inscription</w:t>
      </w:r>
      <w:r w:rsidRPr="002B3EA6">
        <w:rPr>
          <w:lang w:val="fr-FR"/>
        </w:rPr>
        <w:t xml:space="preserve"> / </w:t>
      </w:r>
      <w:r>
        <w:rPr>
          <w:lang w:val="fr-FR"/>
        </w:rPr>
        <w:t>de l’</w:t>
      </w:r>
      <w:r w:rsidRPr="002B3EA6">
        <w:rPr>
          <w:lang w:val="fr-FR"/>
        </w:rPr>
        <w:t>enregistrement initial</w:t>
      </w:r>
      <w:r>
        <w:rPr>
          <w:lang w:val="fr-FR"/>
        </w:rPr>
        <w:t xml:space="preserve">. </w:t>
      </w:r>
      <w:r w:rsidR="00C12844">
        <w:rPr>
          <w:lang w:val="fr-FR"/>
        </w:rPr>
        <w:t>Seront prises en compte l</w:t>
      </w:r>
      <w:r w:rsidRPr="002A4473">
        <w:rPr>
          <w:lang w:val="fr-FR"/>
        </w:rPr>
        <w:t>es années professionnelles correspond</w:t>
      </w:r>
      <w:r w:rsidR="00C12844">
        <w:rPr>
          <w:lang w:val="fr-FR"/>
        </w:rPr>
        <w:t>a</w:t>
      </w:r>
      <w:r w:rsidRPr="002A4473">
        <w:rPr>
          <w:lang w:val="fr-FR"/>
        </w:rPr>
        <w:t>nt à la période d’activité</w:t>
      </w:r>
      <w:r w:rsidR="00C12844">
        <w:rPr>
          <w:lang w:val="fr-FR"/>
        </w:rPr>
        <w:t xml:space="preserve">, </w:t>
      </w:r>
      <w:proofErr w:type="gramStart"/>
      <w:r w:rsidR="00C12844">
        <w:rPr>
          <w:lang w:val="fr-FR"/>
        </w:rPr>
        <w:t>suite à</w:t>
      </w:r>
      <w:proofErr w:type="gramEnd"/>
      <w:r w:rsidRPr="002A4473">
        <w:rPr>
          <w:lang w:val="fr-FR"/>
        </w:rPr>
        <w:t xml:space="preserve"> l’obtention du diplôme.  </w:t>
      </w:r>
      <w:bookmarkStart w:id="43" w:name="_Toc505441223"/>
      <w:bookmarkStart w:id="44" w:name="_Toc505441247"/>
      <w:bookmarkStart w:id="45" w:name="_Toc505441310"/>
      <w:bookmarkStart w:id="46" w:name="_Toc505442405"/>
      <w:bookmarkStart w:id="47" w:name="_Toc505442954"/>
      <w:bookmarkStart w:id="48" w:name="_Toc505444927"/>
      <w:bookmarkStart w:id="49" w:name="_Toc505453451"/>
      <w:bookmarkStart w:id="50" w:name="_Toc505454173"/>
      <w:bookmarkStart w:id="51" w:name="_Ref505443725"/>
      <w:bookmarkStart w:id="52" w:name="_Ref505443851"/>
      <w:bookmarkStart w:id="53" w:name="_Toc506457124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351E4A65" w14:textId="261D5843" w:rsidR="005D28DB" w:rsidRPr="00765BFF" w:rsidRDefault="001A7310" w:rsidP="00765BFF">
      <w:pPr>
        <w:pStyle w:val="Absatz"/>
        <w:numPr>
          <w:ilvl w:val="0"/>
          <w:numId w:val="5"/>
        </w:numPr>
        <w:spacing w:line="276" w:lineRule="auto"/>
        <w:ind w:left="567" w:hanging="567"/>
        <w:rPr>
          <w:sz w:val="22"/>
          <w:szCs w:val="22"/>
          <w:lang w:val="fr-FR"/>
        </w:rPr>
      </w:pPr>
      <w:r w:rsidRPr="002A4473">
        <w:rPr>
          <w:sz w:val="22"/>
          <w:szCs w:val="22"/>
          <w:lang w:val="fr-FR"/>
        </w:rPr>
        <w:t xml:space="preserve">Tronc </w:t>
      </w:r>
      <w:r w:rsidR="00765BFF">
        <w:rPr>
          <w:sz w:val="22"/>
          <w:szCs w:val="22"/>
          <w:lang w:val="fr-FR"/>
        </w:rPr>
        <w:t>C</w:t>
      </w:r>
      <w:r w:rsidRPr="002A4473">
        <w:rPr>
          <w:sz w:val="22"/>
          <w:szCs w:val="22"/>
          <w:lang w:val="fr-FR"/>
        </w:rPr>
        <w:t xml:space="preserve">ommun </w:t>
      </w:r>
      <w:r w:rsidR="00487417">
        <w:rPr>
          <w:sz w:val="22"/>
          <w:szCs w:val="22"/>
          <w:lang w:val="fr-FR"/>
        </w:rPr>
        <w:t>Thérapie Complémentaire</w:t>
      </w:r>
      <w:bookmarkEnd w:id="51"/>
      <w:bookmarkEnd w:id="52"/>
      <w:bookmarkEnd w:id="53"/>
    </w:p>
    <w:p w14:paraId="044891A7" w14:textId="59BFB576" w:rsidR="00B939B9" w:rsidRDefault="00A8658C" w:rsidP="003207E3">
      <w:pPr>
        <w:pStyle w:val="01Beilagen"/>
        <w:spacing w:line="276" w:lineRule="auto"/>
        <w:ind w:left="567"/>
        <w:jc w:val="left"/>
        <w:rPr>
          <w:lang w:val="fr-FR"/>
        </w:rPr>
      </w:pPr>
      <w:r w:rsidRPr="00844475">
        <w:rPr>
          <w:lang w:val="fr-FR"/>
        </w:rPr>
        <w:t xml:space="preserve">Vous trouverez des informations détaillées </w:t>
      </w:r>
      <w:r w:rsidR="0011732B">
        <w:rPr>
          <w:lang w:val="fr-FR"/>
        </w:rPr>
        <w:t>et complètes concernant les</w:t>
      </w:r>
      <w:r w:rsidRPr="00844475">
        <w:rPr>
          <w:lang w:val="fr-FR"/>
        </w:rPr>
        <w:t xml:space="preserve"> contenu</w:t>
      </w:r>
      <w:r w:rsidR="0011732B">
        <w:rPr>
          <w:lang w:val="fr-FR"/>
        </w:rPr>
        <w:t>s</w:t>
      </w:r>
      <w:r w:rsidRPr="00844475">
        <w:rPr>
          <w:lang w:val="fr-FR"/>
        </w:rPr>
        <w:t xml:space="preserve"> </w:t>
      </w:r>
      <w:r w:rsidR="0011732B">
        <w:rPr>
          <w:lang w:val="fr-FR"/>
        </w:rPr>
        <w:t>et le</w:t>
      </w:r>
      <w:r w:rsidRPr="00844475">
        <w:rPr>
          <w:lang w:val="fr-FR"/>
        </w:rPr>
        <w:t xml:space="preserve"> nombre d’heures </w:t>
      </w:r>
      <w:r w:rsidR="0011732B">
        <w:rPr>
          <w:lang w:val="fr-FR"/>
        </w:rPr>
        <w:t>des</w:t>
      </w:r>
      <w:r w:rsidR="00E46688">
        <w:rPr>
          <w:lang w:val="fr-FR"/>
        </w:rPr>
        <w:t xml:space="preserve"> modules</w:t>
      </w:r>
      <w:r w:rsidRPr="00844475">
        <w:rPr>
          <w:lang w:val="fr-FR"/>
        </w:rPr>
        <w:t xml:space="preserve"> d’apprentissage</w:t>
      </w:r>
      <w:r w:rsidR="0011732B">
        <w:rPr>
          <w:lang w:val="fr-FR"/>
        </w:rPr>
        <w:t>,</w:t>
      </w:r>
      <w:r w:rsidRPr="00844475">
        <w:rPr>
          <w:lang w:val="fr-FR"/>
        </w:rPr>
        <w:t xml:space="preserve"> </w:t>
      </w:r>
      <w:r w:rsidR="00B939B9">
        <w:rPr>
          <w:lang w:val="fr-FR"/>
        </w:rPr>
        <w:t>dans le document « </w:t>
      </w:r>
      <w:r w:rsidR="00176471" w:rsidRPr="00B939B9">
        <w:rPr>
          <w:iCs/>
          <w:lang w:val="fr-FR"/>
        </w:rPr>
        <w:t>Tronc C</w:t>
      </w:r>
      <w:r w:rsidR="008B5F62" w:rsidRPr="00B939B9">
        <w:rPr>
          <w:iCs/>
          <w:lang w:val="fr-FR"/>
        </w:rPr>
        <w:t xml:space="preserve">ommun </w:t>
      </w:r>
      <w:r w:rsidR="00487417" w:rsidRPr="00B939B9">
        <w:rPr>
          <w:iCs/>
          <w:lang w:val="fr-FR"/>
        </w:rPr>
        <w:t>Thérapie Complémentaire</w:t>
      </w:r>
      <w:r w:rsidR="00B939B9">
        <w:rPr>
          <w:iCs/>
          <w:lang w:val="fr-FR"/>
        </w:rPr>
        <w:t> » de l’</w:t>
      </w:r>
      <w:proofErr w:type="spellStart"/>
      <w:r w:rsidR="00B939B9">
        <w:rPr>
          <w:iCs/>
          <w:lang w:val="fr-FR"/>
        </w:rPr>
        <w:t>OrTra</w:t>
      </w:r>
      <w:proofErr w:type="spellEnd"/>
      <w:r w:rsidR="00B939B9">
        <w:rPr>
          <w:iCs/>
          <w:lang w:val="fr-FR"/>
        </w:rPr>
        <w:t xml:space="preserve"> TC</w:t>
      </w:r>
      <w:r w:rsidR="008B5F62" w:rsidRPr="00B939B9">
        <w:rPr>
          <w:iCs/>
          <w:lang w:val="fr-FR"/>
        </w:rPr>
        <w:t>.</w:t>
      </w:r>
      <w:r w:rsidR="008B5F62" w:rsidRPr="00844475">
        <w:rPr>
          <w:lang w:val="fr-FR"/>
        </w:rPr>
        <w:t xml:space="preserve"> </w:t>
      </w:r>
      <w:r w:rsidR="0011732B">
        <w:rPr>
          <w:lang w:val="fr-FR"/>
        </w:rPr>
        <w:br/>
        <w:t>P</w:t>
      </w:r>
      <w:r w:rsidR="0011732B" w:rsidRPr="00844475">
        <w:rPr>
          <w:lang w:val="fr-FR"/>
        </w:rPr>
        <w:t xml:space="preserve">our chaque </w:t>
      </w:r>
      <w:r w:rsidR="003207E3">
        <w:rPr>
          <w:lang w:val="fr-FR"/>
        </w:rPr>
        <w:t>module</w:t>
      </w:r>
      <w:r w:rsidR="0011732B" w:rsidRPr="00844475">
        <w:rPr>
          <w:lang w:val="fr-FR"/>
        </w:rPr>
        <w:t xml:space="preserve"> d’apprentissage</w:t>
      </w:r>
      <w:r w:rsidR="0011732B">
        <w:rPr>
          <w:lang w:val="fr-FR"/>
        </w:rPr>
        <w:t>,</w:t>
      </w:r>
      <w:r w:rsidR="0011732B" w:rsidRPr="00844475" w:rsidDel="0011732B">
        <w:rPr>
          <w:lang w:val="fr-FR"/>
        </w:rPr>
        <w:t xml:space="preserve"> </w:t>
      </w:r>
      <w:r w:rsidR="0011732B">
        <w:rPr>
          <w:lang w:val="fr-FR"/>
        </w:rPr>
        <w:t>v</w:t>
      </w:r>
      <w:r w:rsidR="00777E32" w:rsidRPr="00844475">
        <w:rPr>
          <w:lang w:val="fr-FR"/>
        </w:rPr>
        <w:t xml:space="preserve">ous </w:t>
      </w:r>
      <w:r w:rsidR="00B939B9">
        <w:rPr>
          <w:lang w:val="fr-FR"/>
        </w:rPr>
        <w:t xml:space="preserve">y </w:t>
      </w:r>
      <w:r w:rsidR="00777E32" w:rsidRPr="00844475">
        <w:rPr>
          <w:lang w:val="fr-FR"/>
        </w:rPr>
        <w:t>trouverez</w:t>
      </w:r>
      <w:r w:rsidRPr="00844475">
        <w:rPr>
          <w:lang w:val="fr-FR"/>
        </w:rPr>
        <w:t xml:space="preserve"> également les formations professionnelles</w:t>
      </w:r>
      <w:r w:rsidR="0011732B">
        <w:rPr>
          <w:lang w:val="fr-FR"/>
        </w:rPr>
        <w:t xml:space="preserve"> qui valident chacune de ces unités d’enseignement et les compensent</w:t>
      </w:r>
      <w:r w:rsidRPr="00844475">
        <w:rPr>
          <w:lang w:val="fr-FR"/>
        </w:rPr>
        <w:t>.</w:t>
      </w:r>
      <w:r w:rsidR="008B5F62" w:rsidRPr="00844475">
        <w:rPr>
          <w:lang w:val="fr-FR"/>
        </w:rPr>
        <w:t xml:space="preserve"> </w:t>
      </w:r>
    </w:p>
    <w:p w14:paraId="304749AB" w14:textId="39E1E363" w:rsidR="00B939B9" w:rsidRDefault="00B939B9" w:rsidP="00D65CB7">
      <w:pPr>
        <w:pStyle w:val="01Beilagen"/>
        <w:spacing w:line="276" w:lineRule="auto"/>
        <w:ind w:left="567"/>
        <w:rPr>
          <w:lang w:val="fr-FR"/>
        </w:rPr>
      </w:pPr>
    </w:p>
    <w:p w14:paraId="29DD24A2" w14:textId="378E1233" w:rsidR="00B939B9" w:rsidRDefault="00B939B9" w:rsidP="00D65CB7">
      <w:pPr>
        <w:pStyle w:val="01Beilagen"/>
        <w:spacing w:line="276" w:lineRule="auto"/>
        <w:ind w:left="567"/>
        <w:rPr>
          <w:lang w:val="fr-FR"/>
        </w:rPr>
      </w:pPr>
      <w:r w:rsidRPr="00B939B9">
        <w:rPr>
          <w:lang w:val="fr-FR"/>
        </w:rPr>
        <w:t xml:space="preserve">Pendant une </w:t>
      </w:r>
      <w:r w:rsidRPr="00CE454B">
        <w:rPr>
          <w:b/>
          <w:bCs/>
          <w:lang w:val="fr-FR"/>
        </w:rPr>
        <w:t>période transitoire de sept ans</w:t>
      </w:r>
      <w:r w:rsidRPr="00B939B9">
        <w:rPr>
          <w:lang w:val="fr-FR"/>
        </w:rPr>
        <w:t xml:space="preserve"> après </w:t>
      </w:r>
      <w:r w:rsidR="004C4791">
        <w:rPr>
          <w:lang w:val="fr-FR"/>
        </w:rPr>
        <w:t>l’admission de</w:t>
      </w:r>
      <w:r w:rsidR="004C4791" w:rsidRPr="00B939B9">
        <w:rPr>
          <w:lang w:val="fr-FR"/>
        </w:rPr>
        <w:t xml:space="preserve"> </w:t>
      </w:r>
      <w:r w:rsidRPr="00B939B9">
        <w:rPr>
          <w:lang w:val="fr-FR"/>
        </w:rPr>
        <w:t xml:space="preserve">votre méthode dans le règlement </w:t>
      </w:r>
      <w:r>
        <w:rPr>
          <w:lang w:val="fr-FR"/>
        </w:rPr>
        <w:t>concernant l’EPS</w:t>
      </w:r>
      <w:r w:rsidRPr="00B939B9">
        <w:rPr>
          <w:lang w:val="fr-FR"/>
        </w:rPr>
        <w:t>, les</w:t>
      </w:r>
      <w:r w:rsidR="00CE454B">
        <w:rPr>
          <w:lang w:val="fr-FR"/>
        </w:rPr>
        <w:t xml:space="preserve"> allègements</w:t>
      </w:r>
      <w:r w:rsidRPr="00B939B9">
        <w:rPr>
          <w:lang w:val="fr-FR"/>
        </w:rPr>
        <w:t xml:space="preserve"> suivants </w:t>
      </w:r>
      <w:proofErr w:type="gramStart"/>
      <w:r w:rsidRPr="00B939B9">
        <w:rPr>
          <w:lang w:val="fr-FR"/>
        </w:rPr>
        <w:t>s’appliquent:</w:t>
      </w:r>
      <w:proofErr w:type="gramEnd"/>
    </w:p>
    <w:p w14:paraId="751AEBE4" w14:textId="77777777" w:rsidR="00CE454B" w:rsidRDefault="00CE454B" w:rsidP="00D65CB7">
      <w:pPr>
        <w:pStyle w:val="01Beilagen"/>
        <w:spacing w:line="276" w:lineRule="auto"/>
        <w:ind w:left="567"/>
        <w:rPr>
          <w:lang w:val="fr-FR"/>
        </w:rPr>
      </w:pPr>
    </w:p>
    <w:p w14:paraId="5A4C1B71" w14:textId="26AE770B" w:rsidR="00B939B9" w:rsidRPr="007B17F0" w:rsidRDefault="00B939B9" w:rsidP="00765BFF">
      <w:pPr>
        <w:pStyle w:val="Textkrper"/>
        <w:numPr>
          <w:ilvl w:val="0"/>
          <w:numId w:val="20"/>
        </w:numPr>
        <w:spacing w:after="120" w:line="276" w:lineRule="auto"/>
        <w:ind w:left="992" w:hanging="425"/>
        <w:rPr>
          <w:rFonts w:asciiTheme="minorHAnsi" w:eastAsia="Times New Roman" w:hAnsiTheme="minorHAnsi" w:cstheme="minorHAnsi"/>
          <w:lang w:val="fr-CH" w:eastAsia="de-DE"/>
        </w:rPr>
      </w:pPr>
      <w:r w:rsidRPr="007B17F0">
        <w:rPr>
          <w:rFonts w:asciiTheme="minorHAnsi" w:eastAsia="Times New Roman" w:hAnsiTheme="minorHAnsi" w:cstheme="minorHAnsi"/>
          <w:lang w:val="fr-CH" w:eastAsia="de-DE"/>
        </w:rPr>
        <w:t xml:space="preserve">Toute personne déjà </w:t>
      </w:r>
      <w:r w:rsidR="008C4831" w:rsidRPr="007B17F0">
        <w:rPr>
          <w:rFonts w:asciiTheme="minorHAnsi" w:eastAsia="Times New Roman" w:hAnsiTheme="minorHAnsi" w:cstheme="minorHAnsi"/>
          <w:lang w:val="fr-CH" w:eastAsia="de-DE"/>
        </w:rPr>
        <w:t>agrée</w:t>
      </w:r>
      <w:r w:rsidR="00E46688" w:rsidRPr="007B17F0">
        <w:rPr>
          <w:rFonts w:asciiTheme="minorHAnsi" w:eastAsia="Times New Roman" w:hAnsiTheme="minorHAnsi" w:cstheme="minorHAnsi"/>
          <w:lang w:val="fr-CH" w:eastAsia="de-DE"/>
        </w:rPr>
        <w:t xml:space="preserve"> </w:t>
      </w:r>
      <w:r w:rsidRPr="007B17F0">
        <w:rPr>
          <w:rFonts w:asciiTheme="minorHAnsi" w:eastAsia="Times New Roman" w:hAnsiTheme="minorHAnsi" w:cstheme="minorHAnsi"/>
          <w:lang w:val="fr-CH" w:eastAsia="de-DE"/>
        </w:rPr>
        <w:t>auprès d’un bureau d’enregistrement compétente (APTN, ASCA, RME, SPAK)</w:t>
      </w:r>
      <w:r w:rsidR="00073B43" w:rsidRPr="007B17F0">
        <w:rPr>
          <w:rFonts w:asciiTheme="minorHAnsi" w:eastAsia="Times New Roman" w:hAnsiTheme="minorHAnsi" w:cstheme="minorHAnsi"/>
          <w:lang w:val="fr-CH" w:eastAsia="de-DE"/>
        </w:rPr>
        <w:t>,</w:t>
      </w:r>
      <w:r w:rsidRPr="007B17F0">
        <w:rPr>
          <w:rFonts w:asciiTheme="minorHAnsi" w:eastAsia="Times New Roman" w:hAnsiTheme="minorHAnsi" w:cstheme="minorHAnsi"/>
          <w:lang w:val="fr-CH" w:eastAsia="de-DE"/>
        </w:rPr>
        <w:t xml:space="preserve"> </w:t>
      </w:r>
      <w:r w:rsidR="004C4791" w:rsidRPr="007B17F0">
        <w:rPr>
          <w:rFonts w:asciiTheme="minorHAnsi" w:eastAsia="Times New Roman" w:hAnsiTheme="minorHAnsi" w:cstheme="minorHAnsi"/>
          <w:lang w:val="fr-CH" w:eastAsia="de-DE"/>
        </w:rPr>
        <w:t>à la</w:t>
      </w:r>
      <w:r w:rsidRPr="007B17F0">
        <w:rPr>
          <w:rFonts w:asciiTheme="minorHAnsi" w:eastAsia="Times New Roman" w:hAnsiTheme="minorHAnsi" w:cstheme="minorHAnsi"/>
          <w:lang w:val="fr-CH" w:eastAsia="de-DE"/>
        </w:rPr>
        <w:t xml:space="preserve"> </w:t>
      </w:r>
      <w:r w:rsidR="00073B43" w:rsidRPr="007B17F0">
        <w:rPr>
          <w:rFonts w:asciiTheme="minorHAnsi" w:eastAsia="Times New Roman" w:hAnsiTheme="minorHAnsi" w:cstheme="minorHAnsi"/>
          <w:lang w:val="fr-CH" w:eastAsia="de-DE"/>
        </w:rPr>
        <w:t xml:space="preserve">date </w:t>
      </w:r>
      <w:r w:rsidRPr="007B17F0">
        <w:rPr>
          <w:rFonts w:asciiTheme="minorHAnsi" w:eastAsia="Times New Roman" w:hAnsiTheme="minorHAnsi" w:cstheme="minorHAnsi"/>
          <w:lang w:val="fr-CH" w:eastAsia="de-DE"/>
        </w:rPr>
        <w:t xml:space="preserve">de l’admission de la méthode TC </w:t>
      </w:r>
      <w:r w:rsidR="004C4791" w:rsidRPr="007B17F0">
        <w:rPr>
          <w:rFonts w:asciiTheme="minorHAnsi" w:eastAsia="Times New Roman" w:hAnsiTheme="minorHAnsi" w:cstheme="minorHAnsi"/>
          <w:lang w:val="fr-CH" w:eastAsia="de-DE"/>
        </w:rPr>
        <w:t xml:space="preserve">concernée </w:t>
      </w:r>
      <w:r w:rsidRPr="007B17F0">
        <w:rPr>
          <w:rFonts w:asciiTheme="minorHAnsi" w:eastAsia="Times New Roman" w:hAnsiTheme="minorHAnsi" w:cstheme="minorHAnsi"/>
          <w:lang w:val="fr-CH" w:eastAsia="de-DE"/>
        </w:rPr>
        <w:t>dans le règlement concernant l’EPS</w:t>
      </w:r>
      <w:r w:rsidR="00073B43" w:rsidRPr="007B17F0">
        <w:rPr>
          <w:rFonts w:asciiTheme="minorHAnsi" w:eastAsia="Times New Roman" w:hAnsiTheme="minorHAnsi" w:cstheme="minorHAnsi"/>
          <w:lang w:val="fr-CH" w:eastAsia="de-DE"/>
        </w:rPr>
        <w:t>,</w:t>
      </w:r>
      <w:r w:rsidRPr="007B17F0">
        <w:rPr>
          <w:rFonts w:asciiTheme="minorHAnsi" w:eastAsia="Times New Roman" w:hAnsiTheme="minorHAnsi" w:cstheme="minorHAnsi"/>
          <w:lang w:val="fr-CH" w:eastAsia="de-DE"/>
        </w:rPr>
        <w:t xml:space="preserve"> peut ainsi compenser le Tronc Commun entier.</w:t>
      </w:r>
    </w:p>
    <w:p w14:paraId="57D27163" w14:textId="0E199D9E" w:rsidR="00B939B9" w:rsidRPr="007B17F0" w:rsidRDefault="00B939B9" w:rsidP="00765BFF">
      <w:pPr>
        <w:pStyle w:val="Textkrper"/>
        <w:numPr>
          <w:ilvl w:val="0"/>
          <w:numId w:val="20"/>
        </w:numPr>
        <w:spacing w:after="120" w:line="276" w:lineRule="auto"/>
        <w:ind w:left="992" w:hanging="425"/>
        <w:rPr>
          <w:rFonts w:asciiTheme="minorHAnsi" w:eastAsia="Times New Roman" w:hAnsiTheme="minorHAnsi" w:cstheme="minorHAnsi"/>
          <w:lang w:val="fr-CH" w:eastAsia="de-DE"/>
        </w:rPr>
      </w:pPr>
      <w:r w:rsidRPr="007B17F0">
        <w:rPr>
          <w:rFonts w:asciiTheme="minorHAnsi" w:eastAsia="Times New Roman" w:hAnsiTheme="minorHAnsi" w:cstheme="minorHAnsi"/>
          <w:lang w:val="fr-CH" w:eastAsia="de-DE"/>
        </w:rPr>
        <w:t>Si vous devez prouver en détail</w:t>
      </w:r>
      <w:r w:rsidR="00073B43" w:rsidRPr="007B17F0">
        <w:rPr>
          <w:rFonts w:asciiTheme="minorHAnsi" w:eastAsia="Times New Roman" w:hAnsiTheme="minorHAnsi" w:cstheme="minorHAnsi"/>
          <w:lang w:val="fr-CH" w:eastAsia="de-DE"/>
        </w:rPr>
        <w:t>s</w:t>
      </w:r>
      <w:r w:rsidRPr="007B17F0">
        <w:rPr>
          <w:rFonts w:asciiTheme="minorHAnsi" w:eastAsia="Times New Roman" w:hAnsiTheme="minorHAnsi" w:cstheme="minorHAnsi"/>
          <w:lang w:val="fr-CH" w:eastAsia="de-DE"/>
        </w:rPr>
        <w:t xml:space="preserve"> les modules d’apprentissage du Tronc Commun, vous pouvez créditer l’expérience professionnelle en fonction du nombre d’années d’</w:t>
      </w:r>
      <w:r w:rsidR="008C4831" w:rsidRPr="007B17F0">
        <w:rPr>
          <w:rFonts w:asciiTheme="minorHAnsi" w:eastAsia="Times New Roman" w:hAnsiTheme="minorHAnsi" w:cstheme="minorHAnsi"/>
          <w:lang w:val="fr-CH" w:eastAsia="de-DE"/>
        </w:rPr>
        <w:t>activité</w:t>
      </w:r>
      <w:r w:rsidRPr="007B17F0">
        <w:rPr>
          <w:rFonts w:asciiTheme="minorHAnsi" w:eastAsia="Times New Roman" w:hAnsiTheme="minorHAnsi" w:cstheme="minorHAnsi"/>
          <w:lang w:val="fr-CH" w:eastAsia="de-DE"/>
        </w:rPr>
        <w:t xml:space="preserve"> professionnelle. La </w:t>
      </w:r>
      <w:r w:rsidR="00073B43" w:rsidRPr="007B17F0">
        <w:rPr>
          <w:rFonts w:asciiTheme="minorHAnsi" w:eastAsia="Times New Roman" w:hAnsiTheme="minorHAnsi" w:cstheme="minorHAnsi"/>
          <w:lang w:val="fr-CH" w:eastAsia="de-DE"/>
        </w:rPr>
        <w:t xml:space="preserve">prise </w:t>
      </w:r>
      <w:r w:rsidRPr="007B17F0">
        <w:rPr>
          <w:rFonts w:asciiTheme="minorHAnsi" w:eastAsia="Times New Roman" w:hAnsiTheme="minorHAnsi" w:cstheme="minorHAnsi"/>
          <w:lang w:val="fr-CH" w:eastAsia="de-DE"/>
        </w:rPr>
        <w:t>en compte de l’expérience professionnelle pour les différents modules d’apprentissage se trouve dans le justificatif d’équivalence sous les rubriques correspondantes.</w:t>
      </w:r>
    </w:p>
    <w:p w14:paraId="6F9E0D87" w14:textId="01CDA9DF" w:rsidR="00CE454B" w:rsidRPr="007B17F0" w:rsidRDefault="00B939B9" w:rsidP="00765BFF">
      <w:pPr>
        <w:pStyle w:val="Textkrper"/>
        <w:numPr>
          <w:ilvl w:val="0"/>
          <w:numId w:val="20"/>
        </w:numPr>
        <w:spacing w:after="120" w:line="276" w:lineRule="auto"/>
        <w:ind w:left="992" w:hanging="425"/>
        <w:rPr>
          <w:rFonts w:asciiTheme="minorHAnsi" w:eastAsia="Times New Roman" w:hAnsiTheme="minorHAnsi" w:cstheme="minorHAnsi"/>
          <w:lang w:val="fr-CH" w:eastAsia="de-DE"/>
        </w:rPr>
      </w:pPr>
      <w:r w:rsidRPr="007B17F0">
        <w:rPr>
          <w:rFonts w:asciiTheme="minorHAnsi" w:eastAsia="Times New Roman" w:hAnsiTheme="minorHAnsi" w:cstheme="minorHAnsi"/>
          <w:lang w:val="fr-CH" w:eastAsia="de-DE"/>
        </w:rPr>
        <w:t xml:space="preserve">Des preuves </w:t>
      </w:r>
      <w:r w:rsidR="00CE454B" w:rsidRPr="007B17F0">
        <w:rPr>
          <w:rFonts w:asciiTheme="minorHAnsi" w:eastAsia="Times New Roman" w:hAnsiTheme="minorHAnsi" w:cstheme="minorHAnsi"/>
          <w:lang w:val="fr-CH" w:eastAsia="de-DE"/>
        </w:rPr>
        <w:t xml:space="preserve">des modules d’apprentissage du Tronc Commun </w:t>
      </w:r>
      <w:r w:rsidRPr="007B17F0">
        <w:rPr>
          <w:rFonts w:asciiTheme="minorHAnsi" w:eastAsia="Times New Roman" w:hAnsiTheme="minorHAnsi" w:cstheme="minorHAnsi"/>
          <w:lang w:val="fr-CH" w:eastAsia="de-DE"/>
        </w:rPr>
        <w:t>sans examen fina</w:t>
      </w:r>
      <w:r w:rsidR="00CE454B" w:rsidRPr="007B17F0">
        <w:rPr>
          <w:rFonts w:asciiTheme="minorHAnsi" w:eastAsia="Times New Roman" w:hAnsiTheme="minorHAnsi" w:cstheme="minorHAnsi"/>
          <w:lang w:val="fr-CH" w:eastAsia="de-DE"/>
        </w:rPr>
        <w:t>l</w:t>
      </w:r>
      <w:r w:rsidRPr="007B17F0">
        <w:rPr>
          <w:rFonts w:asciiTheme="minorHAnsi" w:eastAsia="Times New Roman" w:hAnsiTheme="minorHAnsi" w:cstheme="minorHAnsi"/>
          <w:lang w:val="fr-CH" w:eastAsia="de-DE"/>
        </w:rPr>
        <w:t xml:space="preserve"> sont également accepté</w:t>
      </w:r>
      <w:r w:rsidR="00CE454B" w:rsidRPr="007B17F0">
        <w:rPr>
          <w:rFonts w:asciiTheme="minorHAnsi" w:eastAsia="Times New Roman" w:hAnsiTheme="minorHAnsi" w:cstheme="minorHAnsi"/>
          <w:lang w:val="fr-CH" w:eastAsia="de-DE"/>
        </w:rPr>
        <w:t>es.</w:t>
      </w:r>
    </w:p>
    <w:p w14:paraId="30C384B3" w14:textId="6B41394E" w:rsidR="00487417" w:rsidRPr="00CE454B" w:rsidRDefault="00CE454B" w:rsidP="00CE454B">
      <w:pPr>
        <w:pStyle w:val="01Beilagen"/>
        <w:spacing w:before="240" w:line="276" w:lineRule="auto"/>
        <w:ind w:left="567"/>
        <w:jc w:val="left"/>
        <w:rPr>
          <w:rStyle w:val="Hyperlink"/>
          <w:color w:val="auto"/>
          <w:sz w:val="22"/>
          <w:szCs w:val="22"/>
          <w:u w:val="none"/>
          <w:lang w:val="fr-FR"/>
        </w:rPr>
      </w:pPr>
      <w:r w:rsidRPr="00CE454B">
        <w:rPr>
          <w:lang w:val="fr-FR"/>
        </w:rPr>
        <w:t xml:space="preserve">À la fin de la période transitoire, ces </w:t>
      </w:r>
      <w:r>
        <w:rPr>
          <w:lang w:val="fr-FR"/>
        </w:rPr>
        <w:t xml:space="preserve">allègements </w:t>
      </w:r>
      <w:r w:rsidRPr="00CE454B">
        <w:rPr>
          <w:lang w:val="fr-FR"/>
        </w:rPr>
        <w:t>cesseront de s’appliquer et</w:t>
      </w:r>
      <w:r>
        <w:rPr>
          <w:lang w:val="fr-FR"/>
        </w:rPr>
        <w:t xml:space="preserve"> le </w:t>
      </w:r>
      <w:r w:rsidRPr="00CE454B">
        <w:rPr>
          <w:lang w:val="fr-FR"/>
        </w:rPr>
        <w:t>Tronc Commun devra être prouvé en détail</w:t>
      </w:r>
      <w:r w:rsidR="00073B43">
        <w:rPr>
          <w:lang w:val="fr-FR"/>
        </w:rPr>
        <w:t>s</w:t>
      </w:r>
      <w:r w:rsidRPr="00CE454B">
        <w:rPr>
          <w:lang w:val="fr-FR"/>
        </w:rPr>
        <w:t>.</w:t>
      </w:r>
    </w:p>
    <w:p w14:paraId="017673D6" w14:textId="40404F23" w:rsidR="005D28DB" w:rsidRPr="00064D28" w:rsidRDefault="00655BFD" w:rsidP="00D65CB7">
      <w:pPr>
        <w:pStyle w:val="Titel3"/>
        <w:numPr>
          <w:ilvl w:val="0"/>
          <w:numId w:val="15"/>
        </w:numPr>
        <w:tabs>
          <w:tab w:val="clear" w:pos="567"/>
          <w:tab w:val="left" w:pos="-1843"/>
        </w:tabs>
        <w:spacing w:before="480" w:after="120" w:line="276" w:lineRule="auto"/>
        <w:ind w:left="567" w:hanging="567"/>
        <w:rPr>
          <w:strike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Soumissions</w:t>
      </w:r>
      <w:r w:rsidRPr="00064D28">
        <w:rPr>
          <w:sz w:val="28"/>
          <w:szCs w:val="28"/>
          <w:lang w:val="fr-FR"/>
        </w:rPr>
        <w:t xml:space="preserve"> </w:t>
      </w:r>
      <w:r w:rsidR="001907E7" w:rsidRPr="00064D28">
        <w:rPr>
          <w:sz w:val="28"/>
          <w:szCs w:val="28"/>
          <w:lang w:val="fr-FR"/>
        </w:rPr>
        <w:t>supplémentaires et refus</w:t>
      </w:r>
    </w:p>
    <w:p w14:paraId="05E2AD7F" w14:textId="6A6D6BF1" w:rsidR="00397F2E" w:rsidRPr="00064D28" w:rsidRDefault="007A0B96" w:rsidP="00CE454B">
      <w:pPr>
        <w:pStyle w:val="Text1"/>
        <w:spacing w:line="276" w:lineRule="auto"/>
        <w:rPr>
          <w:lang w:val="fr-FR"/>
        </w:rPr>
      </w:pPr>
      <w:r w:rsidRPr="00064D28">
        <w:rPr>
          <w:lang w:val="fr-FR"/>
        </w:rPr>
        <w:t>Deux</w:t>
      </w:r>
      <w:r w:rsidR="001907E7" w:rsidRPr="00064D28">
        <w:rPr>
          <w:lang w:val="fr-FR"/>
        </w:rPr>
        <w:t xml:space="preserve"> </w:t>
      </w:r>
      <w:r w:rsidR="00073B43">
        <w:rPr>
          <w:lang w:val="fr-FR"/>
        </w:rPr>
        <w:t>soumissions</w:t>
      </w:r>
      <w:r w:rsidR="00073B43" w:rsidRPr="00064D28">
        <w:rPr>
          <w:lang w:val="fr-FR"/>
        </w:rPr>
        <w:t xml:space="preserve"> </w:t>
      </w:r>
      <w:r w:rsidR="001907E7" w:rsidRPr="00064D28">
        <w:rPr>
          <w:lang w:val="fr-FR"/>
        </w:rPr>
        <w:t>supplémentaires</w:t>
      </w:r>
      <w:r w:rsidRPr="00064D28">
        <w:rPr>
          <w:lang w:val="fr-FR"/>
        </w:rPr>
        <w:t xml:space="preserve"> sont possibles au maximu</w:t>
      </w:r>
      <w:r w:rsidR="00225432" w:rsidRPr="00064D28">
        <w:rPr>
          <w:lang w:val="fr-FR"/>
        </w:rPr>
        <w:t>m.</w:t>
      </w:r>
      <w:r w:rsidR="00CE454B">
        <w:rPr>
          <w:lang w:val="fr-FR"/>
        </w:rPr>
        <w:t xml:space="preserve"> </w:t>
      </w:r>
      <w:r w:rsidR="008F7E06" w:rsidRPr="00064D28">
        <w:rPr>
          <w:lang w:val="fr-FR"/>
        </w:rPr>
        <w:t xml:space="preserve">Pour les </w:t>
      </w:r>
      <w:r w:rsidR="00073B43">
        <w:rPr>
          <w:lang w:val="fr-FR"/>
        </w:rPr>
        <w:t>soumissions</w:t>
      </w:r>
      <w:r w:rsidR="001907E7" w:rsidRPr="00064D28">
        <w:rPr>
          <w:lang w:val="fr-FR"/>
        </w:rPr>
        <w:t xml:space="preserve"> supplémentaires</w:t>
      </w:r>
      <w:r w:rsidR="008F7E06" w:rsidRPr="00064D28">
        <w:rPr>
          <w:lang w:val="fr-FR"/>
        </w:rPr>
        <w:t xml:space="preserve"> suite à un dossier incomplet, les frais suivants sont </w:t>
      </w:r>
      <w:proofErr w:type="gramStart"/>
      <w:r w:rsidR="008F7E06" w:rsidRPr="00064D28">
        <w:rPr>
          <w:lang w:val="fr-FR"/>
        </w:rPr>
        <w:t>facturés</w:t>
      </w:r>
      <w:r w:rsidR="00397F2E" w:rsidRPr="00064D28">
        <w:rPr>
          <w:lang w:val="fr-FR"/>
        </w:rPr>
        <w:t>:</w:t>
      </w:r>
      <w:proofErr w:type="gramEnd"/>
    </w:p>
    <w:p w14:paraId="1AFF155C" w14:textId="167DFE1F" w:rsidR="007A0B96" w:rsidRPr="00064D28" w:rsidRDefault="007A0B96" w:rsidP="00D65CB7">
      <w:pPr>
        <w:pStyle w:val="Einzug1"/>
        <w:spacing w:after="60" w:line="276" w:lineRule="auto"/>
        <w:ind w:left="992" w:hanging="425"/>
        <w:rPr>
          <w:lang w:val="fr-FR"/>
        </w:rPr>
      </w:pPr>
      <w:r w:rsidRPr="00064D28">
        <w:rPr>
          <w:lang w:val="fr-FR"/>
        </w:rPr>
        <w:t>Première</w:t>
      </w:r>
      <w:r w:rsidR="001907E7" w:rsidRPr="00064D28">
        <w:rPr>
          <w:lang w:val="fr-FR"/>
        </w:rPr>
        <w:t xml:space="preserve"> </w:t>
      </w:r>
      <w:r w:rsidR="00073B43">
        <w:rPr>
          <w:lang w:val="fr-FR"/>
        </w:rPr>
        <w:t>soumission</w:t>
      </w:r>
      <w:r w:rsidR="00073B43" w:rsidRPr="00064D28">
        <w:rPr>
          <w:lang w:val="fr-FR"/>
        </w:rPr>
        <w:t xml:space="preserve"> </w:t>
      </w:r>
      <w:r w:rsidR="001907E7" w:rsidRPr="00064D28">
        <w:rPr>
          <w:lang w:val="fr-FR"/>
        </w:rPr>
        <w:t>supplémentaire</w:t>
      </w:r>
      <w:r w:rsidR="008C4831">
        <w:rPr>
          <w:lang w:val="fr-FR"/>
        </w:rPr>
        <w:t xml:space="preserve"> </w:t>
      </w:r>
      <w:r w:rsidRPr="00064D28">
        <w:rPr>
          <w:lang w:val="fr-FR"/>
        </w:rPr>
        <w:t xml:space="preserve">: gratuite </w:t>
      </w:r>
    </w:p>
    <w:p w14:paraId="276A0B9B" w14:textId="6F6AE7D4" w:rsidR="00397F2E" w:rsidRPr="00064D28" w:rsidRDefault="007A0B96" w:rsidP="00D65CB7">
      <w:pPr>
        <w:pStyle w:val="Einzug1"/>
        <w:spacing w:after="120" w:line="276" w:lineRule="auto"/>
        <w:ind w:left="992" w:hanging="425"/>
        <w:rPr>
          <w:lang w:val="fr-FR"/>
        </w:rPr>
      </w:pPr>
      <w:r w:rsidRPr="00064D28">
        <w:rPr>
          <w:lang w:val="fr-FR"/>
        </w:rPr>
        <w:t xml:space="preserve">Deuxième </w:t>
      </w:r>
      <w:r w:rsidR="00073B43">
        <w:rPr>
          <w:lang w:val="fr-FR"/>
        </w:rPr>
        <w:t xml:space="preserve">soumission </w:t>
      </w:r>
      <w:r w:rsidR="001907E7" w:rsidRPr="00064D28">
        <w:rPr>
          <w:lang w:val="fr-FR"/>
        </w:rPr>
        <w:t>supplémentaire</w:t>
      </w:r>
      <w:r w:rsidR="008C4831">
        <w:rPr>
          <w:lang w:val="fr-FR"/>
        </w:rPr>
        <w:t xml:space="preserve"> </w:t>
      </w:r>
      <w:r w:rsidR="001907E7" w:rsidRPr="00064D28">
        <w:rPr>
          <w:lang w:val="fr-FR"/>
        </w:rPr>
        <w:t xml:space="preserve">: </w:t>
      </w:r>
      <w:r w:rsidR="00397F2E" w:rsidRPr="00064D28">
        <w:rPr>
          <w:lang w:val="fr-FR"/>
        </w:rPr>
        <w:t>Fr. 50.-</w:t>
      </w:r>
    </w:p>
    <w:p w14:paraId="36662726" w14:textId="2ED04D90" w:rsidR="001907E7" w:rsidRPr="00CE454B" w:rsidRDefault="001907E7" w:rsidP="00CE454B">
      <w:pPr>
        <w:pStyle w:val="Einzug1"/>
        <w:numPr>
          <w:ilvl w:val="0"/>
          <w:numId w:val="0"/>
        </w:numPr>
        <w:spacing w:line="276" w:lineRule="auto"/>
        <w:rPr>
          <w:lang w:val="fr-FR"/>
        </w:rPr>
      </w:pPr>
    </w:p>
    <w:p w14:paraId="49BBCE35" w14:textId="1DD8505D" w:rsidR="00FC65FE" w:rsidRPr="00CA314C" w:rsidRDefault="00FC65FE" w:rsidP="00D65CB7">
      <w:pPr>
        <w:tabs>
          <w:tab w:val="clear" w:pos="567"/>
          <w:tab w:val="clear" w:pos="851"/>
          <w:tab w:val="clear" w:pos="5103"/>
        </w:tabs>
        <w:spacing w:line="276" w:lineRule="auto"/>
        <w:jc w:val="left"/>
        <w:rPr>
          <w:lang w:val="fr-FR"/>
        </w:rPr>
      </w:pPr>
    </w:p>
    <w:sectPr w:rsidR="00FC65FE" w:rsidRPr="00CA314C" w:rsidSect="0076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985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9F40" w14:textId="77777777" w:rsidR="00F439F6" w:rsidRDefault="00F439F6" w:rsidP="007D595E">
      <w:pPr>
        <w:spacing w:line="240" w:lineRule="auto"/>
      </w:pPr>
      <w:r>
        <w:separator/>
      </w:r>
    </w:p>
  </w:endnote>
  <w:endnote w:type="continuationSeparator" w:id="0">
    <w:p w14:paraId="6218C4AA" w14:textId="77777777" w:rsidR="00F439F6" w:rsidRDefault="00F439F6" w:rsidP="007D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St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F185" w14:textId="77777777" w:rsidR="00717674" w:rsidRDefault="00717674" w:rsidP="007145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6E535C" w14:textId="77777777" w:rsidR="00717674" w:rsidRPr="002D441F" w:rsidRDefault="00717674" w:rsidP="001C570F">
    <w:pPr>
      <w:pStyle w:val="Fuzeile"/>
      <w:tabs>
        <w:tab w:val="clear" w:pos="851"/>
        <w:tab w:val="clear" w:pos="4536"/>
        <w:tab w:val="clear" w:pos="9072"/>
        <w:tab w:val="center" w:pos="5103"/>
        <w:tab w:val="right" w:pos="9639"/>
      </w:tabs>
      <w:ind w:right="360"/>
      <w:rPr>
        <w:rFonts w:cs="Arial"/>
        <w:sz w:val="15"/>
        <w:szCs w:val="15"/>
      </w:rPr>
    </w:pPr>
    <w:r>
      <w:rPr>
        <w:rFonts w:cs="Arial"/>
        <w:sz w:val="15"/>
        <w:szCs w:val="15"/>
      </w:rPr>
      <w:t>22.05.2014</w:t>
    </w:r>
    <w:r w:rsidRPr="002D441F">
      <w:rPr>
        <w:rFonts w:cs="Arial"/>
        <w:sz w:val="15"/>
        <w:szCs w:val="15"/>
      </w:rPr>
      <w:tab/>
    </w:r>
    <w:proofErr w:type="gramStart"/>
    <w:r w:rsidRPr="002D441F">
      <w:rPr>
        <w:rFonts w:cs="Arial"/>
        <w:sz w:val="15"/>
        <w:szCs w:val="15"/>
      </w:rPr>
      <w:t>Seite  von</w:t>
    </w:r>
    <w:proofErr w:type="gramEnd"/>
    <w:r w:rsidRPr="002D441F">
      <w:rPr>
        <w:rFonts w:cs="Arial"/>
        <w:sz w:val="15"/>
        <w:szCs w:val="15"/>
      </w:rPr>
      <w:t xml:space="preserve"> </w:t>
    </w:r>
    <w:r w:rsidRPr="002D441F">
      <w:rPr>
        <w:rFonts w:cs="Arial"/>
        <w:sz w:val="15"/>
        <w:szCs w:val="15"/>
      </w:rPr>
      <w:fldChar w:fldCharType="begin"/>
    </w:r>
    <w:r w:rsidRPr="002D441F">
      <w:rPr>
        <w:rFonts w:cs="Arial"/>
        <w:sz w:val="15"/>
        <w:szCs w:val="15"/>
      </w:rPr>
      <w:instrText xml:space="preserve"> NUMPAGES </w:instrText>
    </w:r>
    <w:r w:rsidRPr="002D441F">
      <w:rPr>
        <w:rFonts w:cs="Arial"/>
        <w:sz w:val="15"/>
        <w:szCs w:val="15"/>
      </w:rPr>
      <w:fldChar w:fldCharType="separate"/>
    </w:r>
    <w:r w:rsidR="00717C53">
      <w:rPr>
        <w:rFonts w:cs="Arial"/>
        <w:noProof/>
        <w:sz w:val="15"/>
        <w:szCs w:val="15"/>
      </w:rPr>
      <w:t>6</w:t>
    </w:r>
    <w:r w:rsidRPr="002D441F">
      <w:rPr>
        <w:rFonts w:cs="Arial"/>
        <w:sz w:val="15"/>
        <w:szCs w:val="15"/>
      </w:rPr>
      <w:fldChar w:fldCharType="end"/>
    </w:r>
    <w:r>
      <w:rPr>
        <w:rFonts w:cs="Arial"/>
        <w:sz w:val="15"/>
        <w:szCs w:val="15"/>
      </w:rPr>
      <w:tab/>
    </w:r>
    <w:r w:rsidRPr="00FA3114">
      <w:rPr>
        <w:rFonts w:cs="Arial"/>
        <w:b/>
        <w:noProof/>
        <w:color w:val="159B23"/>
        <w:sz w:val="15"/>
        <w:szCs w:val="15"/>
        <w:lang w:val="de-DE" w:eastAsia="de-DE"/>
      </w:rPr>
      <w:t>www.oda-kt.ch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03E8" w14:textId="77777777" w:rsidR="00717674" w:rsidRPr="001C570F" w:rsidRDefault="00717674" w:rsidP="00765BFF">
    <w:pPr>
      <w:pStyle w:val="Fuzeile"/>
      <w:framePr w:wrap="around" w:vAnchor="text" w:hAnchor="page" w:xAlign="right" w:y="154"/>
      <w:rPr>
        <w:rStyle w:val="Seitenzahl"/>
      </w:rPr>
    </w:pPr>
    <w:r w:rsidRPr="001C570F">
      <w:rPr>
        <w:rStyle w:val="Seitenzahl"/>
        <w:sz w:val="16"/>
        <w:szCs w:val="16"/>
      </w:rPr>
      <w:fldChar w:fldCharType="begin"/>
    </w:r>
    <w:r w:rsidRPr="001C570F">
      <w:rPr>
        <w:rStyle w:val="Seitenzahl"/>
        <w:sz w:val="16"/>
        <w:szCs w:val="16"/>
      </w:rPr>
      <w:instrText xml:space="preserve">PAGE  </w:instrText>
    </w:r>
    <w:r w:rsidRPr="001C570F">
      <w:rPr>
        <w:rStyle w:val="Seitenzahl"/>
        <w:sz w:val="16"/>
        <w:szCs w:val="16"/>
      </w:rPr>
      <w:fldChar w:fldCharType="separate"/>
    </w:r>
    <w:r w:rsidR="00C4004A">
      <w:rPr>
        <w:rStyle w:val="Seitenzahl"/>
        <w:noProof/>
        <w:sz w:val="16"/>
        <w:szCs w:val="16"/>
      </w:rPr>
      <w:t>4</w:t>
    </w:r>
    <w:r w:rsidRPr="001C570F">
      <w:rPr>
        <w:rStyle w:val="Seitenzahl"/>
        <w:sz w:val="16"/>
        <w:szCs w:val="16"/>
      </w:rPr>
      <w:fldChar w:fldCharType="end"/>
    </w:r>
  </w:p>
  <w:p w14:paraId="48ACA084" w14:textId="6BFD7C24" w:rsidR="00717674" w:rsidRPr="00A97F32" w:rsidRDefault="00717674" w:rsidP="00765BFF">
    <w:pPr>
      <w:pStyle w:val="Fuzeile"/>
      <w:tabs>
        <w:tab w:val="clear" w:pos="567"/>
        <w:tab w:val="clear" w:pos="851"/>
        <w:tab w:val="clear" w:pos="4536"/>
        <w:tab w:val="clear" w:pos="5103"/>
        <w:tab w:val="clear" w:pos="9072"/>
        <w:tab w:val="center" w:pos="4962"/>
        <w:tab w:val="right" w:pos="9639"/>
      </w:tabs>
      <w:ind w:right="360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F3D0" w14:textId="77777777" w:rsidR="00F439F6" w:rsidRDefault="00F439F6" w:rsidP="007D595E">
      <w:pPr>
        <w:spacing w:line="240" w:lineRule="auto"/>
      </w:pPr>
      <w:r>
        <w:separator/>
      </w:r>
    </w:p>
  </w:footnote>
  <w:footnote w:type="continuationSeparator" w:id="0">
    <w:p w14:paraId="4D013E83" w14:textId="77777777" w:rsidR="00F439F6" w:rsidRDefault="00F439F6" w:rsidP="007D5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AA85" w14:textId="77777777" w:rsidR="00717674" w:rsidRDefault="00717674">
    <w:pPr>
      <w:pStyle w:val="Kopfzeile"/>
    </w:pPr>
    <w:r w:rsidRPr="007F083E">
      <w:rPr>
        <w:noProof/>
        <w:lang w:val="de-DE" w:eastAsia="de-DE"/>
      </w:rPr>
      <w:drawing>
        <wp:anchor distT="0" distB="0" distL="114300" distR="114300" simplePos="0" relativeHeight="251667456" behindDoc="0" locked="1" layoutInCell="1" allowOverlap="1" wp14:anchorId="00ABB7F8" wp14:editId="56BD6468">
          <wp:simplePos x="0" y="0"/>
          <wp:positionH relativeFrom="page">
            <wp:posOffset>683895</wp:posOffset>
          </wp:positionH>
          <wp:positionV relativeFrom="page">
            <wp:posOffset>323850</wp:posOffset>
          </wp:positionV>
          <wp:extent cx="1384935" cy="733425"/>
          <wp:effectExtent l="0" t="0" r="5715" b="0"/>
          <wp:wrapNone/>
          <wp:docPr id="18" name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D659" w14:textId="48343B70" w:rsidR="00765BFF" w:rsidRDefault="00765BFF" w:rsidP="00765BFF">
    <w:pPr>
      <w:pStyle w:val="Kopfzeile"/>
      <w:tabs>
        <w:tab w:val="clear" w:pos="9072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16D92144" wp14:editId="27CE7863">
          <wp:simplePos x="0" y="0"/>
          <wp:positionH relativeFrom="page">
            <wp:posOffset>-11430</wp:posOffset>
          </wp:positionH>
          <wp:positionV relativeFrom="page">
            <wp:posOffset>7953</wp:posOffset>
          </wp:positionV>
          <wp:extent cx="7561299" cy="10689122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299" cy="1068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AC50" w14:textId="1139EB71" w:rsidR="00717674" w:rsidRDefault="00765BFF" w:rsidP="00105EA5">
    <w:pPr>
      <w:pStyle w:val="Kopfzeile"/>
      <w:tabs>
        <w:tab w:val="clear" w:pos="9072"/>
        <w:tab w:val="right" w:pos="3969"/>
        <w:tab w:val="right" w:pos="4536"/>
        <w:tab w:val="right" w:pos="5103"/>
        <w:tab w:val="right" w:pos="14601"/>
      </w:tabs>
      <w:rPr>
        <w:lang w:val="en-US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60A0558" wp14:editId="7E6473B9">
          <wp:simplePos x="0" y="0"/>
          <wp:positionH relativeFrom="page">
            <wp:posOffset>8890</wp:posOffset>
          </wp:positionH>
          <wp:positionV relativeFrom="page">
            <wp:posOffset>15240</wp:posOffset>
          </wp:positionV>
          <wp:extent cx="7540967" cy="10660380"/>
          <wp:effectExtent l="0" t="0" r="3175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67" cy="1066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A3E548" w14:textId="7635B84A" w:rsidR="00717674" w:rsidRDefault="00717674" w:rsidP="00105E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9EF"/>
    <w:multiLevelType w:val="hybridMultilevel"/>
    <w:tmpl w:val="D90E862E"/>
    <w:lvl w:ilvl="0" w:tplc="37B6AD9E">
      <w:start w:val="1"/>
      <w:numFmt w:val="upperLetter"/>
      <w:pStyle w:val="berschriftA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70E3"/>
    <w:multiLevelType w:val="multilevel"/>
    <w:tmpl w:val="A4A2623E"/>
    <w:lvl w:ilvl="0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  <w:sz w:val="20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Syntax LT Std" w:hAnsi="Syntax LT Std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Syntax LT Std" w:hAnsi="Syntax LT Std" w:hint="default"/>
      </w:rPr>
    </w:lvl>
    <w:lvl w:ilvl="3">
      <w:start w:val="1"/>
      <w:numFmt w:val="bullet"/>
      <w:lvlText w:val=""/>
      <w:lvlJc w:val="left"/>
      <w:pPr>
        <w:ind w:left="1419" w:hanging="283"/>
      </w:pPr>
      <w:rPr>
        <w:rFonts w:ascii="Wingdings" w:hAnsi="Wingdings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Syntax LT Std" w:hAnsi="Syntax LT Std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Syntax LT Std" w:hAnsi="Syntax LT Std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Syntax LT Std" w:hAnsi="Syntax LT Std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Syntax LT Std" w:hAnsi="Syntax LT Std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Syntax LT Std" w:hAnsi="Syntax LT Std" w:hint="default"/>
      </w:rPr>
    </w:lvl>
  </w:abstractNum>
  <w:abstractNum w:abstractNumId="2" w15:restartNumberingAfterBreak="0">
    <w:nsid w:val="03865A66"/>
    <w:multiLevelType w:val="multilevel"/>
    <w:tmpl w:val="995259B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ascii="Arial" w:eastAsia="Times New Roman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eastAsia="Times New Roman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ascii="Arial" w:eastAsia="Times New Roman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eastAsia="Times New Roman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Arial" w:eastAsia="Times New Roman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eastAsia="Times New Roman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eastAsia="Times New Roman" w:hAnsi="Arial" w:cs="Arial" w:hint="default"/>
        <w:sz w:val="22"/>
      </w:rPr>
    </w:lvl>
  </w:abstractNum>
  <w:abstractNum w:abstractNumId="3" w15:restartNumberingAfterBreak="0">
    <w:nsid w:val="0FA54EA3"/>
    <w:multiLevelType w:val="hybridMultilevel"/>
    <w:tmpl w:val="09F6A054"/>
    <w:lvl w:ilvl="0" w:tplc="464C4270">
      <w:start w:val="1"/>
      <w:numFmt w:val="lowerLetter"/>
      <w:pStyle w:val="Einzug1"/>
      <w:lvlText w:val="%1)"/>
      <w:lvlJc w:val="left"/>
      <w:pPr>
        <w:ind w:left="927" w:hanging="360"/>
      </w:pPr>
      <w:rPr>
        <w:rFonts w:ascii="Arial" w:eastAsiaTheme="minorHAnsi" w:hAnsi="Arial" w:cs="Arial"/>
      </w:rPr>
    </w:lvl>
    <w:lvl w:ilvl="1" w:tplc="A218F27A">
      <w:start w:val="500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006A71"/>
    <w:multiLevelType w:val="hybridMultilevel"/>
    <w:tmpl w:val="629ED884"/>
    <w:lvl w:ilvl="0" w:tplc="0407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0DD0591"/>
    <w:multiLevelType w:val="hybridMultilevel"/>
    <w:tmpl w:val="F5EC06F4"/>
    <w:lvl w:ilvl="0" w:tplc="6B0C1FF4">
      <w:start w:val="1"/>
      <w:numFmt w:val="bullet"/>
      <w:lvlText w:val=""/>
      <w:lvlJc w:val="left"/>
      <w:pPr>
        <w:ind w:left="586" w:hanging="360"/>
      </w:pPr>
      <w:rPr>
        <w:rFonts w:ascii="Wingdings" w:hAnsi="Wingdings" w:hint="default"/>
      </w:rPr>
    </w:lvl>
    <w:lvl w:ilvl="1" w:tplc="0D188DBA">
      <w:start w:val="1"/>
      <w:numFmt w:val="bullet"/>
      <w:pStyle w:val="Einzug2"/>
      <w:lvlText w:val=""/>
      <w:lvlJc w:val="left"/>
      <w:pPr>
        <w:ind w:left="1306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6" w15:restartNumberingAfterBreak="0">
    <w:nsid w:val="2F8F42FE"/>
    <w:multiLevelType w:val="multilevel"/>
    <w:tmpl w:val="2862C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C060DC"/>
    <w:multiLevelType w:val="hybridMultilevel"/>
    <w:tmpl w:val="4C828F04"/>
    <w:lvl w:ilvl="0" w:tplc="08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51942E1"/>
    <w:multiLevelType w:val="multilevel"/>
    <w:tmpl w:val="8332A222"/>
    <w:styleLink w:val="AufzListe"/>
    <w:lvl w:ilvl="0">
      <w:start w:val="1"/>
      <w:numFmt w:val="bullet"/>
      <w:lvlText w:val="–"/>
      <w:lvlJc w:val="left"/>
      <w:pPr>
        <w:ind w:left="567" w:hanging="283"/>
      </w:pPr>
      <w:rPr>
        <w:rFonts w:ascii="Gotham Book" w:hAnsi="Gotham Book"/>
        <w:sz w:val="20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Syntax LT Std" w:hAnsi="Syntax LT Std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Syntax LT Std" w:hAnsi="Syntax LT Std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Syntax LT Std" w:hAnsi="Syntax LT Std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Syntax LT Std" w:hAnsi="Syntax LT Std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Syntax LT Std" w:hAnsi="Syntax LT Std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Syntax LT Std" w:hAnsi="Syntax LT Std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Syntax LT Std" w:hAnsi="Syntax LT Std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Syntax LT Std" w:hAnsi="Syntax LT Std" w:hint="default"/>
      </w:rPr>
    </w:lvl>
  </w:abstractNum>
  <w:abstractNum w:abstractNumId="9" w15:restartNumberingAfterBreak="0">
    <w:nsid w:val="3683725B"/>
    <w:multiLevelType w:val="multilevel"/>
    <w:tmpl w:val="DB0880B0"/>
    <w:numStyleLink w:val="ListeAufzhlung"/>
  </w:abstractNum>
  <w:abstractNum w:abstractNumId="10" w15:restartNumberingAfterBreak="0">
    <w:nsid w:val="38625413"/>
    <w:multiLevelType w:val="multilevel"/>
    <w:tmpl w:val="E9B8FAF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lvlText w:val="4.8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5.%3"/>
      <w:lvlJc w:val="left"/>
      <w:pPr>
        <w:ind w:left="360" w:hanging="360"/>
      </w:pPr>
      <w:rPr>
        <w:rFonts w:hint="default"/>
        <w:lang w:val="de-CH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9EE032E"/>
    <w:multiLevelType w:val="multilevel"/>
    <w:tmpl w:val="DB0880B0"/>
    <w:styleLink w:val="ListeAufzhlung"/>
    <w:lvl w:ilvl="0">
      <w:start w:val="1"/>
      <w:numFmt w:val="bullet"/>
      <w:pStyle w:val="02Aufzhlung"/>
      <w:lvlText w:val="–"/>
      <w:lvlJc w:val="left"/>
      <w:pPr>
        <w:ind w:left="567" w:hanging="283"/>
      </w:pPr>
      <w:rPr>
        <w:rFonts w:ascii="Gotham Book" w:hAnsi="Gotham Book" w:hint="default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Gotham Book" w:hAnsi="Gotham Book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Gotham Book" w:hAnsi="Gotham Book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Gotham Book" w:hAnsi="Gotham Book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Gotham Book" w:hAnsi="Gotham Book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Gotham Book" w:hAnsi="Gotham Book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Gotham Book" w:hAnsi="Gotham Book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Gotham Book" w:hAnsi="Gotham Book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Gotham Book" w:hAnsi="Gotham Book" w:hint="default"/>
      </w:rPr>
    </w:lvl>
  </w:abstractNum>
  <w:abstractNum w:abstractNumId="12" w15:restartNumberingAfterBreak="0">
    <w:nsid w:val="54C43C84"/>
    <w:multiLevelType w:val="hybridMultilevel"/>
    <w:tmpl w:val="EB34DE80"/>
    <w:lvl w:ilvl="0" w:tplc="68E6AB54">
      <w:start w:val="1"/>
      <w:numFmt w:val="lowerLetter"/>
      <w:pStyle w:val="neueAufzhlunga"/>
      <w:lvlText w:val="%1)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AE05CD"/>
    <w:multiLevelType w:val="multilevel"/>
    <w:tmpl w:val="57AE05CD"/>
    <w:name w:val="Nummerierungsliste 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abstractNum w:abstractNumId="14" w15:restartNumberingAfterBreak="0">
    <w:nsid w:val="57AE05CE"/>
    <w:multiLevelType w:val="multilevel"/>
    <w:tmpl w:val="57AE05CE"/>
    <w:name w:val="Nummerierungsliste 2"/>
    <w:lvl w:ilvl="0">
      <w:start w:val="1"/>
      <w:numFmt w:val="bullet"/>
      <w:lvlText w:val=""/>
      <w:lvlJc w:val="left"/>
      <w:pPr>
        <w:ind w:left="528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248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968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688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408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128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848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568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288" w:firstLine="0"/>
      </w:pPr>
      <w:rPr>
        <w:rFonts w:ascii="Wingdings" w:hAnsi="Wingdings"/>
      </w:rPr>
    </w:lvl>
  </w:abstractNum>
  <w:abstractNum w:abstractNumId="15" w15:restartNumberingAfterBreak="0">
    <w:nsid w:val="57AE05D1"/>
    <w:multiLevelType w:val="multilevel"/>
    <w:tmpl w:val="57AE05D1"/>
    <w:name w:val="Nummerierungsliste 5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/>
      </w:rPr>
    </w:lvl>
  </w:abstractNum>
  <w:abstractNum w:abstractNumId="16" w15:restartNumberingAfterBreak="0">
    <w:nsid w:val="57AE05D2"/>
    <w:multiLevelType w:val="multilevel"/>
    <w:tmpl w:val="57AE05D2"/>
    <w:name w:val="Nummerierungsliste 6"/>
    <w:lvl w:ilvl="0">
      <w:start w:val="1"/>
      <w:numFmt w:val="bullet"/>
      <w:lvlText w:val=""/>
      <w:lvlJc w:val="left"/>
      <w:pPr>
        <w:ind w:left="567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88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60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04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760" w:firstLine="0"/>
      </w:pPr>
      <w:rPr>
        <w:rFonts w:ascii="Wingdings" w:hAnsi="Wingdings"/>
      </w:rPr>
    </w:lvl>
  </w:abstractNum>
  <w:abstractNum w:abstractNumId="17" w15:restartNumberingAfterBreak="0">
    <w:nsid w:val="5ACD3A5A"/>
    <w:multiLevelType w:val="multilevel"/>
    <w:tmpl w:val="4914E1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pStyle w:val="berschrift3Eben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289603E"/>
    <w:multiLevelType w:val="hybridMultilevel"/>
    <w:tmpl w:val="888000EE"/>
    <w:lvl w:ilvl="0" w:tplc="F60E1990">
      <w:start w:val="1"/>
      <w:numFmt w:val="decimal"/>
      <w:pStyle w:val="Titel3"/>
      <w:lvlText w:val="%1."/>
      <w:lvlJc w:val="left"/>
      <w:pPr>
        <w:ind w:left="360" w:hanging="360"/>
      </w:pPr>
      <w:rPr>
        <w:rFonts w:hint="default"/>
        <w:strike w:val="0"/>
        <w:sz w:val="28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E87CBF"/>
    <w:multiLevelType w:val="hybridMultilevel"/>
    <w:tmpl w:val="F40889E4"/>
    <w:lvl w:ilvl="0" w:tplc="6B0C1FF4">
      <w:start w:val="1"/>
      <w:numFmt w:val="bullet"/>
      <w:lvlText w:val=""/>
      <w:lvlJc w:val="left"/>
      <w:pPr>
        <w:ind w:left="586" w:hanging="360"/>
      </w:pPr>
      <w:rPr>
        <w:rFonts w:ascii="Wingdings" w:hAnsi="Wingdings" w:hint="default"/>
      </w:rPr>
    </w:lvl>
    <w:lvl w:ilvl="1" w:tplc="A218F27A">
      <w:start w:val="500"/>
      <w:numFmt w:val="bullet"/>
      <w:lvlText w:val="-"/>
      <w:lvlJc w:val="left"/>
      <w:pPr>
        <w:ind w:left="1306" w:hanging="360"/>
      </w:pPr>
      <w:rPr>
        <w:rFonts w:ascii="Arial" w:eastAsia="Times New Roman" w:hAnsi="Arial" w:cs="Arial" w:hint="default"/>
      </w:rPr>
    </w:lvl>
    <w:lvl w:ilvl="2" w:tplc="8B244E08">
      <w:start w:val="1"/>
      <w:numFmt w:val="lowerLetter"/>
      <w:pStyle w:val="Einzug3"/>
      <w:lvlText w:val="%3)"/>
      <w:lvlJc w:val="left"/>
      <w:pPr>
        <w:ind w:left="2026" w:hanging="360"/>
      </w:pPr>
      <w:rPr>
        <w:rFonts w:ascii="Arial" w:eastAsiaTheme="minorHAnsi" w:hAnsi="Arial" w:cs="Arial"/>
      </w:rPr>
    </w:lvl>
    <w:lvl w:ilvl="3" w:tplc="0407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0" w15:restartNumberingAfterBreak="0">
    <w:nsid w:val="6C723310"/>
    <w:multiLevelType w:val="hybridMultilevel"/>
    <w:tmpl w:val="BD54E728"/>
    <w:lvl w:ilvl="0" w:tplc="81AC0148">
      <w:start w:val="1"/>
      <w:numFmt w:val="bullet"/>
      <w:pStyle w:val="Aufzhlung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7F6E7F"/>
    <w:multiLevelType w:val="multilevel"/>
    <w:tmpl w:val="6130DF18"/>
    <w:lvl w:ilvl="0">
      <w:start w:val="1"/>
      <w:numFmt w:val="decimal"/>
      <w:lvlText w:val="Art. 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Absatz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F820C74"/>
    <w:multiLevelType w:val="hybridMultilevel"/>
    <w:tmpl w:val="D5827114"/>
    <w:lvl w:ilvl="0" w:tplc="17A0AC6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A4788F"/>
    <w:multiLevelType w:val="hybridMultilevel"/>
    <w:tmpl w:val="A6442382"/>
    <w:lvl w:ilvl="0" w:tplc="0807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5A458A2"/>
    <w:multiLevelType w:val="hybridMultilevel"/>
    <w:tmpl w:val="F3801792"/>
    <w:lvl w:ilvl="0" w:tplc="0807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A218F27A">
      <w:start w:val="500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C48363E"/>
    <w:multiLevelType w:val="multilevel"/>
    <w:tmpl w:val="6B18DBD0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>
      <w:start w:val="9"/>
      <w:numFmt w:val="decimal"/>
      <w:lvlText w:val="%1.%2"/>
      <w:lvlJc w:val="left"/>
      <w:pPr>
        <w:ind w:left="1080" w:hanging="720"/>
      </w:pPr>
      <w:rPr>
        <w:rFonts w:ascii="Arial" w:eastAsia="Times New Roman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eastAsia="Times New Roman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eastAsia="Times New Roman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eastAsia="Times New Roman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eastAsia="Times New Roman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Arial" w:eastAsia="Times New Roman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eastAsia="Times New Roman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rial" w:eastAsia="Times New Roman" w:hAnsi="Arial" w:cs="Arial" w:hint="default"/>
        <w:sz w:val="22"/>
      </w:rPr>
    </w:lvl>
  </w:abstractNum>
  <w:abstractNum w:abstractNumId="26" w15:restartNumberingAfterBreak="0">
    <w:nsid w:val="7D2014FA"/>
    <w:multiLevelType w:val="hybridMultilevel"/>
    <w:tmpl w:val="D2EA1558"/>
    <w:lvl w:ilvl="0" w:tplc="08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05545687">
    <w:abstractNumId w:val="8"/>
  </w:num>
  <w:num w:numId="2" w16cid:durableId="1894732277">
    <w:abstractNumId w:val="11"/>
  </w:num>
  <w:num w:numId="3" w16cid:durableId="1786192256">
    <w:abstractNumId w:val="9"/>
  </w:num>
  <w:num w:numId="4" w16cid:durableId="1466192543">
    <w:abstractNumId w:val="6"/>
  </w:num>
  <w:num w:numId="5" w16cid:durableId="389349589">
    <w:abstractNumId w:val="21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bsatz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626933480">
    <w:abstractNumId w:val="10"/>
  </w:num>
  <w:num w:numId="7" w16cid:durableId="2107193462">
    <w:abstractNumId w:val="3"/>
  </w:num>
  <w:num w:numId="8" w16cid:durableId="107089429">
    <w:abstractNumId w:val="5"/>
  </w:num>
  <w:num w:numId="9" w16cid:durableId="882836699">
    <w:abstractNumId w:val="19"/>
  </w:num>
  <w:num w:numId="10" w16cid:durableId="1586450144">
    <w:abstractNumId w:val="0"/>
  </w:num>
  <w:num w:numId="11" w16cid:durableId="2001806405">
    <w:abstractNumId w:val="17"/>
  </w:num>
  <w:num w:numId="12" w16cid:durableId="1817838252">
    <w:abstractNumId w:val="20"/>
  </w:num>
  <w:num w:numId="13" w16cid:durableId="846292081">
    <w:abstractNumId w:val="12"/>
  </w:num>
  <w:num w:numId="14" w16cid:durableId="615410506">
    <w:abstractNumId w:val="18"/>
  </w:num>
  <w:num w:numId="15" w16cid:durableId="1087189553">
    <w:abstractNumId w:val="18"/>
  </w:num>
  <w:num w:numId="16" w16cid:durableId="642199248">
    <w:abstractNumId w:val="4"/>
  </w:num>
  <w:num w:numId="17" w16cid:durableId="207374316">
    <w:abstractNumId w:val="1"/>
  </w:num>
  <w:num w:numId="18" w16cid:durableId="936670577">
    <w:abstractNumId w:val="22"/>
  </w:num>
  <w:num w:numId="19" w16cid:durableId="1359968009">
    <w:abstractNumId w:val="3"/>
  </w:num>
  <w:num w:numId="20" w16cid:durableId="378551012">
    <w:abstractNumId w:val="24"/>
  </w:num>
  <w:num w:numId="21" w16cid:durableId="1742367780">
    <w:abstractNumId w:val="23"/>
  </w:num>
  <w:num w:numId="22" w16cid:durableId="1152791614">
    <w:abstractNumId w:val="2"/>
  </w:num>
  <w:num w:numId="23" w16cid:durableId="624385668">
    <w:abstractNumId w:val="25"/>
  </w:num>
  <w:num w:numId="24" w16cid:durableId="668941587">
    <w:abstractNumId w:val="7"/>
  </w:num>
  <w:num w:numId="25" w16cid:durableId="646515875">
    <w:abstractNumId w:val="26"/>
  </w:num>
  <w:num w:numId="26" w16cid:durableId="651105968">
    <w:abstractNumId w:val="3"/>
  </w:num>
  <w:num w:numId="27" w16cid:durableId="564725534">
    <w:abstractNumId w:val="21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bsatz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907718240">
    <w:abstractNumId w:val="21"/>
    <w:lvlOverride w:ilvl="0">
      <w:lvl w:ilvl="0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pStyle w:val="Absatz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E4"/>
    <w:rsid w:val="000050D9"/>
    <w:rsid w:val="0000676E"/>
    <w:rsid w:val="0001069D"/>
    <w:rsid w:val="00017A5F"/>
    <w:rsid w:val="00017D25"/>
    <w:rsid w:val="000204BB"/>
    <w:rsid w:val="00020784"/>
    <w:rsid w:val="00022CD3"/>
    <w:rsid w:val="0002326A"/>
    <w:rsid w:val="00024F9B"/>
    <w:rsid w:val="0002790E"/>
    <w:rsid w:val="00033567"/>
    <w:rsid w:val="000345F7"/>
    <w:rsid w:val="00051221"/>
    <w:rsid w:val="00052D48"/>
    <w:rsid w:val="00055AE4"/>
    <w:rsid w:val="000562C0"/>
    <w:rsid w:val="00057A63"/>
    <w:rsid w:val="00060780"/>
    <w:rsid w:val="00064D28"/>
    <w:rsid w:val="00064F0F"/>
    <w:rsid w:val="00065D8C"/>
    <w:rsid w:val="000705FB"/>
    <w:rsid w:val="00071A97"/>
    <w:rsid w:val="00072230"/>
    <w:rsid w:val="00073B43"/>
    <w:rsid w:val="00077436"/>
    <w:rsid w:val="00077623"/>
    <w:rsid w:val="00077EDE"/>
    <w:rsid w:val="00082798"/>
    <w:rsid w:val="00085237"/>
    <w:rsid w:val="00087A63"/>
    <w:rsid w:val="000911D0"/>
    <w:rsid w:val="00095440"/>
    <w:rsid w:val="000975EC"/>
    <w:rsid w:val="000A2179"/>
    <w:rsid w:val="000A6DE0"/>
    <w:rsid w:val="000B296A"/>
    <w:rsid w:val="000B3297"/>
    <w:rsid w:val="000B5199"/>
    <w:rsid w:val="000B706F"/>
    <w:rsid w:val="000B7833"/>
    <w:rsid w:val="000B78A5"/>
    <w:rsid w:val="000D1BBA"/>
    <w:rsid w:val="000D2F25"/>
    <w:rsid w:val="000D4F73"/>
    <w:rsid w:val="000D5D9B"/>
    <w:rsid w:val="000D788C"/>
    <w:rsid w:val="000F627E"/>
    <w:rsid w:val="000F63B7"/>
    <w:rsid w:val="00102A12"/>
    <w:rsid w:val="00105EA5"/>
    <w:rsid w:val="00115C19"/>
    <w:rsid w:val="0011732B"/>
    <w:rsid w:val="00123C59"/>
    <w:rsid w:val="00125E35"/>
    <w:rsid w:val="00127F3A"/>
    <w:rsid w:val="00130D79"/>
    <w:rsid w:val="001444D4"/>
    <w:rsid w:val="00145ABD"/>
    <w:rsid w:val="0014767D"/>
    <w:rsid w:val="00154FB9"/>
    <w:rsid w:val="0016146D"/>
    <w:rsid w:val="00165432"/>
    <w:rsid w:val="00170D9E"/>
    <w:rsid w:val="00174C5F"/>
    <w:rsid w:val="00176032"/>
    <w:rsid w:val="00176471"/>
    <w:rsid w:val="001769B9"/>
    <w:rsid w:val="00181ECE"/>
    <w:rsid w:val="00184EBA"/>
    <w:rsid w:val="001866C6"/>
    <w:rsid w:val="001907E7"/>
    <w:rsid w:val="001925A7"/>
    <w:rsid w:val="00193B25"/>
    <w:rsid w:val="001959D6"/>
    <w:rsid w:val="00197366"/>
    <w:rsid w:val="001A1243"/>
    <w:rsid w:val="001A1623"/>
    <w:rsid w:val="001A2570"/>
    <w:rsid w:val="001A2774"/>
    <w:rsid w:val="001A7310"/>
    <w:rsid w:val="001B248C"/>
    <w:rsid w:val="001B4D3A"/>
    <w:rsid w:val="001C141C"/>
    <w:rsid w:val="001C570F"/>
    <w:rsid w:val="001C667F"/>
    <w:rsid w:val="001C7498"/>
    <w:rsid w:val="001D6A36"/>
    <w:rsid w:val="001F1716"/>
    <w:rsid w:val="001F5D26"/>
    <w:rsid w:val="00203025"/>
    <w:rsid w:val="002039CD"/>
    <w:rsid w:val="00205FAC"/>
    <w:rsid w:val="0021294E"/>
    <w:rsid w:val="00220EC2"/>
    <w:rsid w:val="00221C32"/>
    <w:rsid w:val="00225432"/>
    <w:rsid w:val="0023530C"/>
    <w:rsid w:val="0023719C"/>
    <w:rsid w:val="002374EB"/>
    <w:rsid w:val="00240E67"/>
    <w:rsid w:val="002502B0"/>
    <w:rsid w:val="00253144"/>
    <w:rsid w:val="0025521D"/>
    <w:rsid w:val="00256F10"/>
    <w:rsid w:val="00261D48"/>
    <w:rsid w:val="00265178"/>
    <w:rsid w:val="00267A79"/>
    <w:rsid w:val="00270269"/>
    <w:rsid w:val="00271DDF"/>
    <w:rsid w:val="0027570F"/>
    <w:rsid w:val="00281D10"/>
    <w:rsid w:val="00290BF1"/>
    <w:rsid w:val="002916E4"/>
    <w:rsid w:val="00296F7D"/>
    <w:rsid w:val="002A4473"/>
    <w:rsid w:val="002B3019"/>
    <w:rsid w:val="002B3EA6"/>
    <w:rsid w:val="002D13A5"/>
    <w:rsid w:val="002D2141"/>
    <w:rsid w:val="002D43A0"/>
    <w:rsid w:val="002D441F"/>
    <w:rsid w:val="002E3D9D"/>
    <w:rsid w:val="002E4D90"/>
    <w:rsid w:val="00300D54"/>
    <w:rsid w:val="00300DD8"/>
    <w:rsid w:val="00301D0F"/>
    <w:rsid w:val="003037DB"/>
    <w:rsid w:val="00306295"/>
    <w:rsid w:val="00306C9C"/>
    <w:rsid w:val="003070F8"/>
    <w:rsid w:val="0031155E"/>
    <w:rsid w:val="00314D27"/>
    <w:rsid w:val="003201F2"/>
    <w:rsid w:val="003207E3"/>
    <w:rsid w:val="003337F3"/>
    <w:rsid w:val="00341FE8"/>
    <w:rsid w:val="0035093B"/>
    <w:rsid w:val="00355C99"/>
    <w:rsid w:val="00356DD9"/>
    <w:rsid w:val="00357301"/>
    <w:rsid w:val="003602A8"/>
    <w:rsid w:val="00360A30"/>
    <w:rsid w:val="00367502"/>
    <w:rsid w:val="0037074A"/>
    <w:rsid w:val="0037395D"/>
    <w:rsid w:val="003838FC"/>
    <w:rsid w:val="003839D1"/>
    <w:rsid w:val="00387327"/>
    <w:rsid w:val="00393631"/>
    <w:rsid w:val="00393D2A"/>
    <w:rsid w:val="00394CD9"/>
    <w:rsid w:val="00397F2E"/>
    <w:rsid w:val="003A1610"/>
    <w:rsid w:val="003A2C89"/>
    <w:rsid w:val="003A5FC8"/>
    <w:rsid w:val="003B23E1"/>
    <w:rsid w:val="003B3040"/>
    <w:rsid w:val="003B583A"/>
    <w:rsid w:val="003B624D"/>
    <w:rsid w:val="003B66F4"/>
    <w:rsid w:val="003C33AF"/>
    <w:rsid w:val="003D2221"/>
    <w:rsid w:val="003D2C92"/>
    <w:rsid w:val="003D71DD"/>
    <w:rsid w:val="003E14BF"/>
    <w:rsid w:val="003E6FCE"/>
    <w:rsid w:val="003F0353"/>
    <w:rsid w:val="003F2EC6"/>
    <w:rsid w:val="004006D6"/>
    <w:rsid w:val="00400E9B"/>
    <w:rsid w:val="004036E4"/>
    <w:rsid w:val="00405DBD"/>
    <w:rsid w:val="00411462"/>
    <w:rsid w:val="00411AAC"/>
    <w:rsid w:val="004202F9"/>
    <w:rsid w:val="00422517"/>
    <w:rsid w:val="00422AC1"/>
    <w:rsid w:val="00423CF0"/>
    <w:rsid w:val="00424761"/>
    <w:rsid w:val="00426C0A"/>
    <w:rsid w:val="00434F18"/>
    <w:rsid w:val="00445C96"/>
    <w:rsid w:val="00452BEB"/>
    <w:rsid w:val="0045497F"/>
    <w:rsid w:val="0046114A"/>
    <w:rsid w:val="00473303"/>
    <w:rsid w:val="004733DD"/>
    <w:rsid w:val="00477783"/>
    <w:rsid w:val="004779F0"/>
    <w:rsid w:val="004816D8"/>
    <w:rsid w:val="004859E7"/>
    <w:rsid w:val="00487223"/>
    <w:rsid w:val="00487417"/>
    <w:rsid w:val="00492113"/>
    <w:rsid w:val="00494648"/>
    <w:rsid w:val="00497750"/>
    <w:rsid w:val="00497BA3"/>
    <w:rsid w:val="004A21C9"/>
    <w:rsid w:val="004A3017"/>
    <w:rsid w:val="004A7232"/>
    <w:rsid w:val="004B1C40"/>
    <w:rsid w:val="004B6723"/>
    <w:rsid w:val="004B6F58"/>
    <w:rsid w:val="004C3E94"/>
    <w:rsid w:val="004C4791"/>
    <w:rsid w:val="004C68B9"/>
    <w:rsid w:val="004C75C8"/>
    <w:rsid w:val="004E1533"/>
    <w:rsid w:val="004E7E98"/>
    <w:rsid w:val="004F0CC8"/>
    <w:rsid w:val="004F122D"/>
    <w:rsid w:val="004F25BA"/>
    <w:rsid w:val="004F32E7"/>
    <w:rsid w:val="004F7D89"/>
    <w:rsid w:val="00505447"/>
    <w:rsid w:val="005156E1"/>
    <w:rsid w:val="00517F74"/>
    <w:rsid w:val="00520F6A"/>
    <w:rsid w:val="0053075F"/>
    <w:rsid w:val="005319B7"/>
    <w:rsid w:val="00532F83"/>
    <w:rsid w:val="00533C60"/>
    <w:rsid w:val="00537729"/>
    <w:rsid w:val="00543D9B"/>
    <w:rsid w:val="00551E84"/>
    <w:rsid w:val="00552732"/>
    <w:rsid w:val="00553222"/>
    <w:rsid w:val="0055457F"/>
    <w:rsid w:val="00555591"/>
    <w:rsid w:val="0056111F"/>
    <w:rsid w:val="0056537F"/>
    <w:rsid w:val="00567D7F"/>
    <w:rsid w:val="00572A49"/>
    <w:rsid w:val="00573F59"/>
    <w:rsid w:val="00576880"/>
    <w:rsid w:val="00581E47"/>
    <w:rsid w:val="00583613"/>
    <w:rsid w:val="005A6FC2"/>
    <w:rsid w:val="005B5A43"/>
    <w:rsid w:val="005C18C8"/>
    <w:rsid w:val="005D28DB"/>
    <w:rsid w:val="005D74D2"/>
    <w:rsid w:val="005E2652"/>
    <w:rsid w:val="005F0BC0"/>
    <w:rsid w:val="005F5658"/>
    <w:rsid w:val="005F73DE"/>
    <w:rsid w:val="00600EA8"/>
    <w:rsid w:val="00600F27"/>
    <w:rsid w:val="006016E4"/>
    <w:rsid w:val="00606276"/>
    <w:rsid w:val="006114B7"/>
    <w:rsid w:val="00613421"/>
    <w:rsid w:val="006308EE"/>
    <w:rsid w:val="00630A11"/>
    <w:rsid w:val="00631200"/>
    <w:rsid w:val="00633455"/>
    <w:rsid w:val="00634D45"/>
    <w:rsid w:val="006435F1"/>
    <w:rsid w:val="00645D48"/>
    <w:rsid w:val="0065132A"/>
    <w:rsid w:val="006521BD"/>
    <w:rsid w:val="006542BD"/>
    <w:rsid w:val="00655BFD"/>
    <w:rsid w:val="006563FF"/>
    <w:rsid w:val="0065663D"/>
    <w:rsid w:val="00664447"/>
    <w:rsid w:val="006751B9"/>
    <w:rsid w:val="006912BF"/>
    <w:rsid w:val="0069632F"/>
    <w:rsid w:val="006A61A7"/>
    <w:rsid w:val="006C40B6"/>
    <w:rsid w:val="006C4456"/>
    <w:rsid w:val="006D1977"/>
    <w:rsid w:val="006D7B4B"/>
    <w:rsid w:val="006E0C12"/>
    <w:rsid w:val="006E467C"/>
    <w:rsid w:val="007120D8"/>
    <w:rsid w:val="00713108"/>
    <w:rsid w:val="00714531"/>
    <w:rsid w:val="00717674"/>
    <w:rsid w:val="00717C53"/>
    <w:rsid w:val="00723120"/>
    <w:rsid w:val="00730CA4"/>
    <w:rsid w:val="00742883"/>
    <w:rsid w:val="00744D2D"/>
    <w:rsid w:val="00750341"/>
    <w:rsid w:val="0075292E"/>
    <w:rsid w:val="00754028"/>
    <w:rsid w:val="00761683"/>
    <w:rsid w:val="007643EC"/>
    <w:rsid w:val="00765656"/>
    <w:rsid w:val="00765BFF"/>
    <w:rsid w:val="0076765E"/>
    <w:rsid w:val="00777199"/>
    <w:rsid w:val="00777E32"/>
    <w:rsid w:val="0078298D"/>
    <w:rsid w:val="007961E4"/>
    <w:rsid w:val="00797AC7"/>
    <w:rsid w:val="007A0B96"/>
    <w:rsid w:val="007A4CBD"/>
    <w:rsid w:val="007A4FE2"/>
    <w:rsid w:val="007A65E1"/>
    <w:rsid w:val="007A6AB5"/>
    <w:rsid w:val="007B0119"/>
    <w:rsid w:val="007B0C1D"/>
    <w:rsid w:val="007B17F0"/>
    <w:rsid w:val="007B2A78"/>
    <w:rsid w:val="007B3E0F"/>
    <w:rsid w:val="007B4AC6"/>
    <w:rsid w:val="007B78B5"/>
    <w:rsid w:val="007C35B6"/>
    <w:rsid w:val="007C6723"/>
    <w:rsid w:val="007D3CFD"/>
    <w:rsid w:val="007D52BC"/>
    <w:rsid w:val="007D595E"/>
    <w:rsid w:val="007D6F67"/>
    <w:rsid w:val="007D78D9"/>
    <w:rsid w:val="007E3584"/>
    <w:rsid w:val="007F083E"/>
    <w:rsid w:val="007F3622"/>
    <w:rsid w:val="007F4334"/>
    <w:rsid w:val="007F500F"/>
    <w:rsid w:val="0081431A"/>
    <w:rsid w:val="00823E0D"/>
    <w:rsid w:val="008308CC"/>
    <w:rsid w:val="0084361A"/>
    <w:rsid w:val="00843C95"/>
    <w:rsid w:val="00844475"/>
    <w:rsid w:val="00845E7E"/>
    <w:rsid w:val="00846366"/>
    <w:rsid w:val="008470CA"/>
    <w:rsid w:val="0085383E"/>
    <w:rsid w:val="008561C9"/>
    <w:rsid w:val="008577C9"/>
    <w:rsid w:val="00862956"/>
    <w:rsid w:val="0086340D"/>
    <w:rsid w:val="00864139"/>
    <w:rsid w:val="00866CDC"/>
    <w:rsid w:val="00880487"/>
    <w:rsid w:val="00880990"/>
    <w:rsid w:val="00884CF5"/>
    <w:rsid w:val="008879FA"/>
    <w:rsid w:val="008942C0"/>
    <w:rsid w:val="00896CF3"/>
    <w:rsid w:val="008A003E"/>
    <w:rsid w:val="008A0988"/>
    <w:rsid w:val="008A25C6"/>
    <w:rsid w:val="008A71A8"/>
    <w:rsid w:val="008B108E"/>
    <w:rsid w:val="008B572F"/>
    <w:rsid w:val="008B5F62"/>
    <w:rsid w:val="008B6E5D"/>
    <w:rsid w:val="008C3472"/>
    <w:rsid w:val="008C424F"/>
    <w:rsid w:val="008C4831"/>
    <w:rsid w:val="008C6C2F"/>
    <w:rsid w:val="008D0E3F"/>
    <w:rsid w:val="008D1839"/>
    <w:rsid w:val="008D184F"/>
    <w:rsid w:val="008D3496"/>
    <w:rsid w:val="008D3A9F"/>
    <w:rsid w:val="008E08BD"/>
    <w:rsid w:val="008E1A21"/>
    <w:rsid w:val="008E256A"/>
    <w:rsid w:val="008E7CF1"/>
    <w:rsid w:val="008F7E06"/>
    <w:rsid w:val="00905F6E"/>
    <w:rsid w:val="00911286"/>
    <w:rsid w:val="009135FA"/>
    <w:rsid w:val="009307BF"/>
    <w:rsid w:val="00932C5C"/>
    <w:rsid w:val="00942197"/>
    <w:rsid w:val="00942663"/>
    <w:rsid w:val="009437C7"/>
    <w:rsid w:val="00956CD8"/>
    <w:rsid w:val="009577BF"/>
    <w:rsid w:val="00964740"/>
    <w:rsid w:val="0096773D"/>
    <w:rsid w:val="00977BD9"/>
    <w:rsid w:val="00977EDA"/>
    <w:rsid w:val="009831F2"/>
    <w:rsid w:val="00986D5A"/>
    <w:rsid w:val="00993A86"/>
    <w:rsid w:val="00995C32"/>
    <w:rsid w:val="009A05E0"/>
    <w:rsid w:val="009A2CA5"/>
    <w:rsid w:val="009A3481"/>
    <w:rsid w:val="009B1F7E"/>
    <w:rsid w:val="009B3CDB"/>
    <w:rsid w:val="009B55B3"/>
    <w:rsid w:val="009B6349"/>
    <w:rsid w:val="009C090D"/>
    <w:rsid w:val="009C3957"/>
    <w:rsid w:val="009D0F70"/>
    <w:rsid w:val="009D1323"/>
    <w:rsid w:val="009D2C88"/>
    <w:rsid w:val="009D43CF"/>
    <w:rsid w:val="009E0C73"/>
    <w:rsid w:val="009E31A9"/>
    <w:rsid w:val="009E5303"/>
    <w:rsid w:val="009E6636"/>
    <w:rsid w:val="009E7CE5"/>
    <w:rsid w:val="009F2CD5"/>
    <w:rsid w:val="009F3A17"/>
    <w:rsid w:val="009F5453"/>
    <w:rsid w:val="009F5FAE"/>
    <w:rsid w:val="00A077AD"/>
    <w:rsid w:val="00A14056"/>
    <w:rsid w:val="00A17209"/>
    <w:rsid w:val="00A211C6"/>
    <w:rsid w:val="00A21F73"/>
    <w:rsid w:val="00A368BB"/>
    <w:rsid w:val="00A3746B"/>
    <w:rsid w:val="00A410F9"/>
    <w:rsid w:val="00A44145"/>
    <w:rsid w:val="00A551A0"/>
    <w:rsid w:val="00A57CD6"/>
    <w:rsid w:val="00A63708"/>
    <w:rsid w:val="00A64158"/>
    <w:rsid w:val="00A67250"/>
    <w:rsid w:val="00A74E56"/>
    <w:rsid w:val="00A7607E"/>
    <w:rsid w:val="00A82EE7"/>
    <w:rsid w:val="00A83442"/>
    <w:rsid w:val="00A8658C"/>
    <w:rsid w:val="00A9099F"/>
    <w:rsid w:val="00A930BD"/>
    <w:rsid w:val="00A930CC"/>
    <w:rsid w:val="00A95E6F"/>
    <w:rsid w:val="00A97F32"/>
    <w:rsid w:val="00AA10D7"/>
    <w:rsid w:val="00AA4A7E"/>
    <w:rsid w:val="00AB5E9A"/>
    <w:rsid w:val="00AB70AB"/>
    <w:rsid w:val="00AC2478"/>
    <w:rsid w:val="00AC5D02"/>
    <w:rsid w:val="00AD0B74"/>
    <w:rsid w:val="00AD4845"/>
    <w:rsid w:val="00AD4ECA"/>
    <w:rsid w:val="00AD58CE"/>
    <w:rsid w:val="00AE001B"/>
    <w:rsid w:val="00AE0123"/>
    <w:rsid w:val="00AE2385"/>
    <w:rsid w:val="00AE59A5"/>
    <w:rsid w:val="00AE6CA2"/>
    <w:rsid w:val="00AF3537"/>
    <w:rsid w:val="00AF5463"/>
    <w:rsid w:val="00AF5FB3"/>
    <w:rsid w:val="00B044CC"/>
    <w:rsid w:val="00B07928"/>
    <w:rsid w:val="00B15981"/>
    <w:rsid w:val="00B15D67"/>
    <w:rsid w:val="00B17376"/>
    <w:rsid w:val="00B2016E"/>
    <w:rsid w:val="00B202D4"/>
    <w:rsid w:val="00B2485D"/>
    <w:rsid w:val="00B276B2"/>
    <w:rsid w:val="00B27DF9"/>
    <w:rsid w:val="00B3007B"/>
    <w:rsid w:val="00B31AC9"/>
    <w:rsid w:val="00B336DA"/>
    <w:rsid w:val="00B3574B"/>
    <w:rsid w:val="00B36BC2"/>
    <w:rsid w:val="00B37356"/>
    <w:rsid w:val="00B37614"/>
    <w:rsid w:val="00B4013C"/>
    <w:rsid w:val="00B40239"/>
    <w:rsid w:val="00B4113A"/>
    <w:rsid w:val="00B44809"/>
    <w:rsid w:val="00B44CED"/>
    <w:rsid w:val="00B46414"/>
    <w:rsid w:val="00B54524"/>
    <w:rsid w:val="00B5475B"/>
    <w:rsid w:val="00B553CA"/>
    <w:rsid w:val="00B5544D"/>
    <w:rsid w:val="00B650CA"/>
    <w:rsid w:val="00B65488"/>
    <w:rsid w:val="00B65751"/>
    <w:rsid w:val="00B73E33"/>
    <w:rsid w:val="00B75C5B"/>
    <w:rsid w:val="00B76AED"/>
    <w:rsid w:val="00B76D09"/>
    <w:rsid w:val="00B83BCC"/>
    <w:rsid w:val="00B86DCA"/>
    <w:rsid w:val="00B9230C"/>
    <w:rsid w:val="00B939B9"/>
    <w:rsid w:val="00B93AE4"/>
    <w:rsid w:val="00B96298"/>
    <w:rsid w:val="00B97E4B"/>
    <w:rsid w:val="00BA2041"/>
    <w:rsid w:val="00BA7710"/>
    <w:rsid w:val="00BB2CD6"/>
    <w:rsid w:val="00BC027C"/>
    <w:rsid w:val="00BC4A7C"/>
    <w:rsid w:val="00BC651D"/>
    <w:rsid w:val="00BC7240"/>
    <w:rsid w:val="00BD11CD"/>
    <w:rsid w:val="00BD76AF"/>
    <w:rsid w:val="00BD7F6F"/>
    <w:rsid w:val="00BE1A5B"/>
    <w:rsid w:val="00BE2F88"/>
    <w:rsid w:val="00BE30C9"/>
    <w:rsid w:val="00BE5107"/>
    <w:rsid w:val="00BF12CC"/>
    <w:rsid w:val="00C11940"/>
    <w:rsid w:val="00C12844"/>
    <w:rsid w:val="00C13AEF"/>
    <w:rsid w:val="00C15D5E"/>
    <w:rsid w:val="00C1782C"/>
    <w:rsid w:val="00C21D0E"/>
    <w:rsid w:val="00C23792"/>
    <w:rsid w:val="00C240E0"/>
    <w:rsid w:val="00C25C66"/>
    <w:rsid w:val="00C4004A"/>
    <w:rsid w:val="00C403AC"/>
    <w:rsid w:val="00C46CBA"/>
    <w:rsid w:val="00C471D8"/>
    <w:rsid w:val="00C47FA8"/>
    <w:rsid w:val="00C50C54"/>
    <w:rsid w:val="00C52511"/>
    <w:rsid w:val="00C60CAF"/>
    <w:rsid w:val="00C61C70"/>
    <w:rsid w:val="00C625BB"/>
    <w:rsid w:val="00C62837"/>
    <w:rsid w:val="00C6324F"/>
    <w:rsid w:val="00C6495D"/>
    <w:rsid w:val="00C70E2B"/>
    <w:rsid w:val="00C7160B"/>
    <w:rsid w:val="00C7279A"/>
    <w:rsid w:val="00C7405A"/>
    <w:rsid w:val="00C773CA"/>
    <w:rsid w:val="00C77F11"/>
    <w:rsid w:val="00C9001E"/>
    <w:rsid w:val="00CA244E"/>
    <w:rsid w:val="00CA314C"/>
    <w:rsid w:val="00CB7CCC"/>
    <w:rsid w:val="00CC04F1"/>
    <w:rsid w:val="00CC0D45"/>
    <w:rsid w:val="00CC1C45"/>
    <w:rsid w:val="00CD1220"/>
    <w:rsid w:val="00CD33C7"/>
    <w:rsid w:val="00CD3BBC"/>
    <w:rsid w:val="00CE454B"/>
    <w:rsid w:val="00CE4FE9"/>
    <w:rsid w:val="00D039E6"/>
    <w:rsid w:val="00D0400C"/>
    <w:rsid w:val="00D044A2"/>
    <w:rsid w:val="00D12823"/>
    <w:rsid w:val="00D12EE6"/>
    <w:rsid w:val="00D2105D"/>
    <w:rsid w:val="00D22EE0"/>
    <w:rsid w:val="00D31EA9"/>
    <w:rsid w:val="00D3347E"/>
    <w:rsid w:val="00D33887"/>
    <w:rsid w:val="00D350B8"/>
    <w:rsid w:val="00D3636A"/>
    <w:rsid w:val="00D4254E"/>
    <w:rsid w:val="00D51116"/>
    <w:rsid w:val="00D55D91"/>
    <w:rsid w:val="00D55E59"/>
    <w:rsid w:val="00D65CB7"/>
    <w:rsid w:val="00D67249"/>
    <w:rsid w:val="00D80E17"/>
    <w:rsid w:val="00D848F7"/>
    <w:rsid w:val="00D85FF9"/>
    <w:rsid w:val="00D86941"/>
    <w:rsid w:val="00D92576"/>
    <w:rsid w:val="00D9438C"/>
    <w:rsid w:val="00D959CB"/>
    <w:rsid w:val="00D9670B"/>
    <w:rsid w:val="00DA4288"/>
    <w:rsid w:val="00DA4F15"/>
    <w:rsid w:val="00DA5A26"/>
    <w:rsid w:val="00DB0D42"/>
    <w:rsid w:val="00DB0DB8"/>
    <w:rsid w:val="00DC2232"/>
    <w:rsid w:val="00DC3977"/>
    <w:rsid w:val="00DC5C07"/>
    <w:rsid w:val="00DC6676"/>
    <w:rsid w:val="00DD0C6B"/>
    <w:rsid w:val="00DD4932"/>
    <w:rsid w:val="00DF0B03"/>
    <w:rsid w:val="00DF0B9C"/>
    <w:rsid w:val="00DF255C"/>
    <w:rsid w:val="00DF3033"/>
    <w:rsid w:val="00DF5FE7"/>
    <w:rsid w:val="00DF6C31"/>
    <w:rsid w:val="00E010B1"/>
    <w:rsid w:val="00E02CEE"/>
    <w:rsid w:val="00E03500"/>
    <w:rsid w:val="00E053F7"/>
    <w:rsid w:val="00E1025A"/>
    <w:rsid w:val="00E22DBE"/>
    <w:rsid w:val="00E23907"/>
    <w:rsid w:val="00E26068"/>
    <w:rsid w:val="00E269C1"/>
    <w:rsid w:val="00E27EC9"/>
    <w:rsid w:val="00E320CA"/>
    <w:rsid w:val="00E35123"/>
    <w:rsid w:val="00E3558C"/>
    <w:rsid w:val="00E37608"/>
    <w:rsid w:val="00E376F1"/>
    <w:rsid w:val="00E46688"/>
    <w:rsid w:val="00E46805"/>
    <w:rsid w:val="00E50346"/>
    <w:rsid w:val="00E526A5"/>
    <w:rsid w:val="00E56C42"/>
    <w:rsid w:val="00E61E1B"/>
    <w:rsid w:val="00E6602E"/>
    <w:rsid w:val="00E70A10"/>
    <w:rsid w:val="00E71313"/>
    <w:rsid w:val="00E73524"/>
    <w:rsid w:val="00E87C75"/>
    <w:rsid w:val="00E95182"/>
    <w:rsid w:val="00EA5D9C"/>
    <w:rsid w:val="00EA6279"/>
    <w:rsid w:val="00EB099A"/>
    <w:rsid w:val="00EB2B36"/>
    <w:rsid w:val="00EB6778"/>
    <w:rsid w:val="00EC7E95"/>
    <w:rsid w:val="00ED13C3"/>
    <w:rsid w:val="00ED5ECF"/>
    <w:rsid w:val="00EE500C"/>
    <w:rsid w:val="00EF1F18"/>
    <w:rsid w:val="00EF4F5E"/>
    <w:rsid w:val="00F0354D"/>
    <w:rsid w:val="00F148D3"/>
    <w:rsid w:val="00F22673"/>
    <w:rsid w:val="00F24714"/>
    <w:rsid w:val="00F32DE3"/>
    <w:rsid w:val="00F439F6"/>
    <w:rsid w:val="00F461D8"/>
    <w:rsid w:val="00F50BA1"/>
    <w:rsid w:val="00F51550"/>
    <w:rsid w:val="00F52D4F"/>
    <w:rsid w:val="00F613ED"/>
    <w:rsid w:val="00F63352"/>
    <w:rsid w:val="00F74CED"/>
    <w:rsid w:val="00F757D7"/>
    <w:rsid w:val="00F84F0B"/>
    <w:rsid w:val="00F90780"/>
    <w:rsid w:val="00F92128"/>
    <w:rsid w:val="00F929F1"/>
    <w:rsid w:val="00F9352F"/>
    <w:rsid w:val="00F96387"/>
    <w:rsid w:val="00F97689"/>
    <w:rsid w:val="00FA3114"/>
    <w:rsid w:val="00FA79C3"/>
    <w:rsid w:val="00FB1096"/>
    <w:rsid w:val="00FC1BBB"/>
    <w:rsid w:val="00FC4EF0"/>
    <w:rsid w:val="00FC65FE"/>
    <w:rsid w:val="00FC7382"/>
    <w:rsid w:val="00FD3F84"/>
    <w:rsid w:val="00FD4D55"/>
    <w:rsid w:val="00FD50C9"/>
    <w:rsid w:val="00FD61B9"/>
    <w:rsid w:val="00FE4F1F"/>
    <w:rsid w:val="00FE63C7"/>
    <w:rsid w:val="00FF2EF2"/>
    <w:rsid w:val="00FF3329"/>
    <w:rsid w:val="00FF6DDA"/>
    <w:rsid w:val="00FF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99835EB"/>
  <w15:docId w15:val="{C8B32A72-47D7-4087-B529-20B8FBE9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467C"/>
    <w:pPr>
      <w:tabs>
        <w:tab w:val="left" w:pos="567"/>
        <w:tab w:val="left" w:pos="851"/>
        <w:tab w:val="left" w:pos="5103"/>
      </w:tabs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3421"/>
    <w:pPr>
      <w:keepNext/>
      <w:keepLines/>
      <w:numPr>
        <w:numId w:val="6"/>
      </w:numPr>
      <w:tabs>
        <w:tab w:val="clear" w:pos="567"/>
      </w:tabs>
      <w:spacing w:before="360" w:after="130"/>
      <w:ind w:left="567" w:hanging="567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13421"/>
    <w:pPr>
      <w:keepNext/>
      <w:keepLines/>
      <w:spacing w:before="240" w:after="12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C9001E"/>
    <w:pPr>
      <w:tabs>
        <w:tab w:val="clear" w:pos="567"/>
        <w:tab w:val="clear" w:pos="851"/>
        <w:tab w:val="clear" w:pos="5103"/>
      </w:tabs>
      <w:spacing w:before="100" w:beforeAutospacing="1" w:after="100" w:afterAutospacing="1" w:line="240" w:lineRule="auto"/>
      <w:jc w:val="left"/>
      <w:outlineLvl w:val="2"/>
    </w:pPr>
    <w:rPr>
      <w:rFonts w:asciiTheme="majorHAnsi" w:hAnsiTheme="majorHAnsi" w:cstheme="majorHAnsi"/>
      <w:b/>
      <w:bCs/>
      <w:sz w:val="22"/>
      <w:szCs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6279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6279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A6279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A627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A627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A627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F3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E09B3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95E"/>
  </w:style>
  <w:style w:type="paragraph" w:styleId="Fuzeile">
    <w:name w:val="footer"/>
    <w:basedOn w:val="Standard"/>
    <w:link w:val="Fu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95E"/>
  </w:style>
  <w:style w:type="paragraph" w:customStyle="1" w:styleId="00Kopfzeile">
    <w:name w:val="00_Kopfzeile"/>
    <w:basedOn w:val="Kopfzeile"/>
    <w:rsid w:val="008C3472"/>
    <w:pPr>
      <w:spacing w:after="2211" w:line="567" w:lineRule="exact"/>
    </w:pPr>
  </w:style>
  <w:style w:type="table" w:styleId="Tabellenraster">
    <w:name w:val="Table Grid"/>
    <w:basedOn w:val="NormaleTabelle"/>
    <w:uiPriority w:val="59"/>
    <w:rsid w:val="00E50346"/>
    <w:pPr>
      <w:spacing w:line="240" w:lineRule="auto"/>
    </w:pPr>
    <w:rPr>
      <w:rFonts w:ascii="Gotham Book" w:hAnsi="Gotham Book"/>
    </w:rPr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13421"/>
    <w:rPr>
      <w:rFonts w:asciiTheme="majorHAnsi" w:eastAsiaTheme="majorEastAsia" w:hAnsiTheme="majorHAnsi" w:cstheme="majorHAnsi"/>
      <w:b/>
      <w:bCs/>
      <w:sz w:val="28"/>
      <w:szCs w:val="28"/>
    </w:rPr>
  </w:style>
  <w:style w:type="paragraph" w:customStyle="1" w:styleId="01Beilagen">
    <w:name w:val="01_Beilagen"/>
    <w:basedOn w:val="Standard"/>
    <w:qFormat/>
    <w:rsid w:val="008C3472"/>
  </w:style>
  <w:style w:type="numbering" w:customStyle="1" w:styleId="AufzListe">
    <w:name w:val="Aufz_Liste"/>
    <w:uiPriority w:val="99"/>
    <w:rsid w:val="008C3472"/>
    <w:pPr>
      <w:numPr>
        <w:numId w:val="1"/>
      </w:numPr>
    </w:pPr>
  </w:style>
  <w:style w:type="paragraph" w:customStyle="1" w:styleId="03Fusszeile">
    <w:name w:val="03_Fusszeile"/>
    <w:basedOn w:val="Standard"/>
    <w:rsid w:val="00BE1A5B"/>
    <w:pPr>
      <w:spacing w:line="180" w:lineRule="atLeast"/>
      <w:jc w:val="right"/>
    </w:pPr>
    <w:rPr>
      <w:sz w:val="15"/>
    </w:rPr>
  </w:style>
  <w:style w:type="paragraph" w:customStyle="1" w:styleId="02Aufzhlung">
    <w:name w:val="02_Aufzählung"/>
    <w:basedOn w:val="Standard"/>
    <w:qFormat/>
    <w:rsid w:val="00F757D7"/>
    <w:pPr>
      <w:numPr>
        <w:numId w:val="3"/>
      </w:numPr>
      <w:spacing w:after="130"/>
    </w:pPr>
  </w:style>
  <w:style w:type="numbering" w:customStyle="1" w:styleId="ListeAufzhlung">
    <w:name w:val="Liste_Aufzählung"/>
    <w:uiPriority w:val="99"/>
    <w:rsid w:val="00F757D7"/>
    <w:pPr>
      <w:numPr>
        <w:numId w:val="2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9001E"/>
    <w:rPr>
      <w:rFonts w:asciiTheme="majorHAnsi" w:hAnsiTheme="majorHAnsi" w:cstheme="majorHAnsi"/>
      <w:b/>
      <w:bCs/>
      <w:sz w:val="22"/>
      <w:szCs w:val="22"/>
      <w:lang w:val="de-DE" w:eastAsia="de-DE"/>
    </w:rPr>
  </w:style>
  <w:style w:type="character" w:customStyle="1" w:styleId="categorylabel">
    <w:name w:val="categorylabel"/>
    <w:basedOn w:val="Absatz-Standardschriftart"/>
    <w:rsid w:val="002916E4"/>
  </w:style>
  <w:style w:type="character" w:styleId="Hyperlink">
    <w:name w:val="Hyperlink"/>
    <w:basedOn w:val="Absatz-Standardschriftart"/>
    <w:uiPriority w:val="99"/>
    <w:unhideWhenUsed/>
    <w:rsid w:val="00A95E6F"/>
    <w:rPr>
      <w:color w:val="0000FF"/>
      <w:sz w:val="18"/>
      <w:u w:val="single"/>
      <w:lang w:val="fr-CH"/>
    </w:rPr>
  </w:style>
  <w:style w:type="character" w:styleId="Seitenzahl">
    <w:name w:val="page number"/>
    <w:basedOn w:val="Absatz-Standardschriftart"/>
    <w:uiPriority w:val="99"/>
    <w:semiHidden/>
    <w:unhideWhenUsed/>
    <w:rsid w:val="001C570F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F3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5FB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134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A6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6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A6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A6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A62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A6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bsatz">
    <w:name w:val="Absatz"/>
    <w:basedOn w:val="berschrift3"/>
    <w:link w:val="AbsatzZchn"/>
    <w:qFormat/>
    <w:rsid w:val="008E7CF1"/>
    <w:pPr>
      <w:keepLines/>
      <w:numPr>
        <w:ilvl w:val="1"/>
        <w:numId w:val="5"/>
      </w:numPr>
      <w:spacing w:before="360" w:beforeAutospacing="0" w:after="120" w:afterAutospacing="0"/>
    </w:pPr>
    <w:rPr>
      <w:rFonts w:ascii="Arial" w:eastAsia="Times New Roman" w:hAnsi="Arial" w:cs="Arial"/>
      <w:bCs w:val="0"/>
      <w:sz w:val="20"/>
      <w:szCs w:val="20"/>
      <w:lang w:val="de-CH"/>
    </w:rPr>
  </w:style>
  <w:style w:type="character" w:customStyle="1" w:styleId="AbsatzZchn">
    <w:name w:val="Absatz Zchn"/>
    <w:basedOn w:val="Absatz-Standardschriftart"/>
    <w:link w:val="Absatz"/>
    <w:rsid w:val="008E7CF1"/>
    <w:rPr>
      <w:rFonts w:ascii="Arial" w:eastAsia="Times New Roman" w:hAnsi="Arial" w:cs="Arial"/>
      <w:b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A21F73"/>
    <w:pPr>
      <w:widowControl w:val="0"/>
      <w:tabs>
        <w:tab w:val="clear" w:pos="567"/>
        <w:tab w:val="clear" w:pos="851"/>
        <w:tab w:val="clear" w:pos="5103"/>
      </w:tabs>
      <w:spacing w:line="240" w:lineRule="auto"/>
      <w:jc w:val="left"/>
    </w:pPr>
    <w:rPr>
      <w:rFonts w:eastAsia="Arial" w:cs="Arial"/>
      <w:sz w:val="22"/>
      <w:szCs w:val="22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2039CD"/>
    <w:pPr>
      <w:tabs>
        <w:tab w:val="clear" w:pos="567"/>
        <w:tab w:val="clear" w:pos="851"/>
        <w:tab w:val="clear" w:pos="5103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Einzug">
    <w:name w:val="Einzug"/>
    <w:basedOn w:val="Standard"/>
    <w:link w:val="EinzugZchn"/>
    <w:qFormat/>
    <w:rsid w:val="000D2F25"/>
    <w:pPr>
      <w:tabs>
        <w:tab w:val="clear" w:pos="567"/>
        <w:tab w:val="clear" w:pos="851"/>
        <w:tab w:val="clear" w:pos="5103"/>
      </w:tabs>
      <w:spacing w:before="120" w:line="276" w:lineRule="auto"/>
      <w:ind w:left="851"/>
      <w:jc w:val="left"/>
    </w:pPr>
    <w:rPr>
      <w:rFonts w:ascii="Times New Roman" w:eastAsia="Times New Roman" w:hAnsi="Times New Roman" w:cs="Times New Roman"/>
      <w:lang w:val="de-DE" w:eastAsia="de-DE"/>
    </w:rPr>
  </w:style>
  <w:style w:type="paragraph" w:customStyle="1" w:styleId="berschrift1Ebene">
    <w:name w:val="Überschrift 1. Ebene"/>
    <w:basedOn w:val="02Aufzhlung"/>
    <w:qFormat/>
    <w:rsid w:val="00017D25"/>
    <w:pPr>
      <w:numPr>
        <w:numId w:val="0"/>
      </w:numPr>
      <w:spacing w:before="200"/>
      <w:ind w:left="567" w:hanging="567"/>
    </w:pPr>
    <w:rPr>
      <w:rFonts w:asciiTheme="majorHAnsi" w:hAnsiTheme="majorHAnsi" w:cstheme="majorHAnsi"/>
      <w:b/>
      <w:sz w:val="22"/>
      <w:szCs w:val="28"/>
    </w:rPr>
  </w:style>
  <w:style w:type="paragraph" w:customStyle="1" w:styleId="Text1">
    <w:name w:val="Text 1"/>
    <w:basedOn w:val="Standard"/>
    <w:qFormat/>
    <w:rsid w:val="00397F2E"/>
    <w:pPr>
      <w:tabs>
        <w:tab w:val="center" w:pos="4153"/>
        <w:tab w:val="right" w:pos="8306"/>
      </w:tabs>
      <w:spacing w:after="130"/>
      <w:ind w:left="567"/>
      <w:contextualSpacing/>
      <w:jc w:val="left"/>
    </w:pPr>
    <w:rPr>
      <w:rFonts w:cs="Arial"/>
      <w:lang w:val="de-DE"/>
    </w:rPr>
  </w:style>
  <w:style w:type="paragraph" w:customStyle="1" w:styleId="berschrift2Ebene">
    <w:name w:val="Überschrift 2. Ebene"/>
    <w:basedOn w:val="berschrift2"/>
    <w:rsid w:val="00D044A2"/>
    <w:pPr>
      <w:spacing w:after="130"/>
    </w:pPr>
    <w:rPr>
      <w:sz w:val="22"/>
    </w:rPr>
  </w:style>
  <w:style w:type="paragraph" w:customStyle="1" w:styleId="Einzug1">
    <w:name w:val="Einzug 1"/>
    <w:basedOn w:val="Standard"/>
    <w:qFormat/>
    <w:rsid w:val="00C61C70"/>
    <w:pPr>
      <w:numPr>
        <w:numId w:val="7"/>
      </w:numPr>
      <w:tabs>
        <w:tab w:val="clear" w:pos="567"/>
        <w:tab w:val="clear" w:pos="851"/>
        <w:tab w:val="clear" w:pos="5103"/>
        <w:tab w:val="left" w:pos="993"/>
        <w:tab w:val="center" w:pos="4153"/>
        <w:tab w:val="right" w:pos="8306"/>
      </w:tabs>
      <w:spacing w:line="240" w:lineRule="auto"/>
      <w:jc w:val="left"/>
    </w:pPr>
    <w:rPr>
      <w:rFonts w:cs="Arial"/>
    </w:rPr>
  </w:style>
  <w:style w:type="paragraph" w:styleId="Funotentext">
    <w:name w:val="footnote text"/>
    <w:basedOn w:val="Standard"/>
    <w:link w:val="FunotentextZchn"/>
    <w:uiPriority w:val="99"/>
    <w:unhideWhenUsed/>
    <w:rsid w:val="00A95E6F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A95E6F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A95E6F"/>
    <w:rPr>
      <w:vertAlign w:val="superscript"/>
    </w:rPr>
  </w:style>
  <w:style w:type="paragraph" w:customStyle="1" w:styleId="berschrift3Ebene">
    <w:name w:val="Überschrift 3. Ebene"/>
    <w:basedOn w:val="berschrift2Ebene"/>
    <w:rsid w:val="001959D6"/>
    <w:pPr>
      <w:numPr>
        <w:ilvl w:val="2"/>
        <w:numId w:val="11"/>
      </w:numPr>
    </w:pPr>
  </w:style>
  <w:style w:type="paragraph" w:customStyle="1" w:styleId="Einzug2">
    <w:name w:val="Einzug 2"/>
    <w:basedOn w:val="Einzug1"/>
    <w:qFormat/>
    <w:rsid w:val="00434F18"/>
    <w:pPr>
      <w:numPr>
        <w:ilvl w:val="1"/>
        <w:numId w:val="8"/>
      </w:numPr>
    </w:pPr>
  </w:style>
  <w:style w:type="paragraph" w:customStyle="1" w:styleId="Einzug3">
    <w:name w:val="Einzug 3"/>
    <w:basedOn w:val="Einzug1"/>
    <w:qFormat/>
    <w:rsid w:val="00411462"/>
    <w:pPr>
      <w:numPr>
        <w:ilvl w:val="2"/>
        <w:numId w:val="9"/>
      </w:numPr>
      <w:ind w:left="1418" w:hanging="425"/>
    </w:pPr>
  </w:style>
  <w:style w:type="paragraph" w:customStyle="1" w:styleId="berschriftA">
    <w:name w:val="Überschrift A"/>
    <w:basedOn w:val="berschrift3Ebene"/>
    <w:qFormat/>
    <w:rsid w:val="00862956"/>
    <w:pPr>
      <w:numPr>
        <w:ilvl w:val="0"/>
        <w:numId w:val="10"/>
      </w:numPr>
      <w:ind w:hanging="153"/>
    </w:pPr>
  </w:style>
  <w:style w:type="paragraph" w:customStyle="1" w:styleId="berschrifta0">
    <w:name w:val="Überschrift a"/>
    <w:basedOn w:val="Text1"/>
    <w:qFormat/>
    <w:rsid w:val="004F7D89"/>
    <w:pPr>
      <w:spacing w:after="60"/>
      <w:ind w:left="0"/>
    </w:pPr>
  </w:style>
  <w:style w:type="paragraph" w:styleId="Textkrper">
    <w:name w:val="Body Text"/>
    <w:basedOn w:val="Standard"/>
    <w:link w:val="TextkrperZchn"/>
    <w:rsid w:val="001959D6"/>
    <w:pPr>
      <w:tabs>
        <w:tab w:val="clear" w:pos="567"/>
        <w:tab w:val="clear" w:pos="851"/>
        <w:tab w:val="clear" w:pos="5103"/>
      </w:tabs>
      <w:spacing w:line="240" w:lineRule="auto"/>
      <w:jc w:val="left"/>
    </w:pPr>
    <w:rPr>
      <w:rFonts w:eastAsia="MS Mincho" w:cs="Times New Roman"/>
    </w:rPr>
  </w:style>
  <w:style w:type="character" w:customStyle="1" w:styleId="TextkrperZchn">
    <w:name w:val="Textkörper Zchn"/>
    <w:basedOn w:val="Absatz-Standardschriftart"/>
    <w:link w:val="Textkrper"/>
    <w:rsid w:val="001959D6"/>
    <w:rPr>
      <w:rFonts w:ascii="Arial" w:eastAsia="MS Mincho" w:hAnsi="Arial" w:cs="Times New Roman"/>
    </w:rPr>
  </w:style>
  <w:style w:type="paragraph" w:customStyle="1" w:styleId="berschriftEbene0">
    <w:name w:val="Überschrift Ebene 0"/>
    <w:basedOn w:val="berschrift1Ebene"/>
    <w:qFormat/>
    <w:rsid w:val="00017D25"/>
  </w:style>
  <w:style w:type="paragraph" w:customStyle="1" w:styleId="berschrift2Ebene0">
    <w:name w:val="Überschrift 2.Ebene"/>
    <w:basedOn w:val="berschrift2"/>
    <w:qFormat/>
    <w:rsid w:val="00017D25"/>
    <w:pPr>
      <w:spacing w:after="130"/>
    </w:pPr>
    <w:rPr>
      <w:sz w:val="22"/>
      <w:szCs w:val="22"/>
    </w:rPr>
  </w:style>
  <w:style w:type="paragraph" w:customStyle="1" w:styleId="Text2">
    <w:name w:val="Text 2"/>
    <w:basedOn w:val="Text1"/>
    <w:qFormat/>
    <w:rsid w:val="00A551A0"/>
  </w:style>
  <w:style w:type="paragraph" w:customStyle="1" w:styleId="Text3">
    <w:name w:val="Text 3"/>
    <w:basedOn w:val="Text1"/>
    <w:qFormat/>
    <w:rsid w:val="00581E47"/>
    <w:rPr>
      <w:b/>
    </w:rPr>
  </w:style>
  <w:style w:type="paragraph" w:customStyle="1" w:styleId="Text4">
    <w:name w:val="Text 4"/>
    <w:basedOn w:val="Text1"/>
    <w:qFormat/>
    <w:rsid w:val="000050D9"/>
    <w:pPr>
      <w:spacing w:after="60"/>
      <w:ind w:left="851"/>
    </w:pPr>
  </w:style>
  <w:style w:type="paragraph" w:customStyle="1" w:styleId="Formatvorlage1">
    <w:name w:val="Formatvorlage1"/>
    <w:basedOn w:val="Text1"/>
    <w:qFormat/>
    <w:rsid w:val="00411462"/>
    <w:pPr>
      <w:spacing w:before="120"/>
      <w:ind w:left="0"/>
    </w:pPr>
    <w:rPr>
      <w:b/>
    </w:rPr>
  </w:style>
  <w:style w:type="paragraph" w:customStyle="1" w:styleId="Aufzhlung">
    <w:name w:val="Aufzählung"/>
    <w:basedOn w:val="Einzug3"/>
    <w:qFormat/>
    <w:rsid w:val="00411462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912BF"/>
    <w:pPr>
      <w:numPr>
        <w:numId w:val="0"/>
      </w:numPr>
      <w:tabs>
        <w:tab w:val="clear" w:pos="851"/>
        <w:tab w:val="clear" w:pos="5103"/>
      </w:tabs>
      <w:spacing w:before="240"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65BFF"/>
    <w:pPr>
      <w:tabs>
        <w:tab w:val="clear" w:pos="851"/>
        <w:tab w:val="clear" w:pos="5103"/>
        <w:tab w:val="left" w:pos="0"/>
        <w:tab w:val="right" w:leader="dot" w:pos="9356"/>
      </w:tabs>
      <w:spacing w:after="100" w:line="276" w:lineRule="auto"/>
      <w:ind w:left="851" w:right="-2" w:hanging="851"/>
      <w:jc w:val="left"/>
    </w:pPr>
    <w:rPr>
      <w:rFonts w:asciiTheme="minorHAnsi" w:eastAsiaTheme="minorEastAsia" w:hAnsiTheme="minorHAnsi"/>
      <w:noProof/>
      <w:sz w:val="22"/>
      <w:szCs w:val="2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E010B1"/>
    <w:pPr>
      <w:tabs>
        <w:tab w:val="clear" w:pos="567"/>
        <w:tab w:val="clear" w:pos="851"/>
        <w:tab w:val="clear" w:pos="5103"/>
        <w:tab w:val="left" w:pos="442"/>
        <w:tab w:val="left" w:pos="880"/>
        <w:tab w:val="right" w:leader="dot" w:pos="9543"/>
      </w:tabs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1128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128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1286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128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1286"/>
    <w:rPr>
      <w:rFonts w:ascii="Arial" w:hAnsi="Arial"/>
      <w:b/>
      <w:bCs/>
      <w:sz w:val="24"/>
      <w:szCs w:val="24"/>
    </w:rPr>
  </w:style>
  <w:style w:type="paragraph" w:customStyle="1" w:styleId="Titel3">
    <w:name w:val="Titel 3"/>
    <w:basedOn w:val="Formatvorlage1"/>
    <w:qFormat/>
    <w:rsid w:val="00306295"/>
    <w:pPr>
      <w:numPr>
        <w:numId w:val="14"/>
      </w:numPr>
      <w:spacing w:before="240"/>
      <w:contextualSpacing w:val="0"/>
    </w:pPr>
    <w:rPr>
      <w:sz w:val="22"/>
      <w:szCs w:val="22"/>
    </w:rPr>
  </w:style>
  <w:style w:type="paragraph" w:customStyle="1" w:styleId="Titel1">
    <w:name w:val="Titel 1"/>
    <w:basedOn w:val="02Aufzhlung"/>
    <w:qFormat/>
    <w:rsid w:val="008B108E"/>
    <w:pPr>
      <w:numPr>
        <w:numId w:val="0"/>
      </w:numPr>
      <w:spacing w:before="360"/>
    </w:pPr>
    <w:rPr>
      <w:rFonts w:asciiTheme="majorHAnsi" w:hAnsiTheme="majorHAnsi" w:cstheme="majorHAnsi"/>
      <w:b/>
      <w:sz w:val="28"/>
      <w:szCs w:val="28"/>
    </w:rPr>
  </w:style>
  <w:style w:type="paragraph" w:customStyle="1" w:styleId="Titel2">
    <w:name w:val="Titel 2"/>
    <w:basedOn w:val="Formatvorlage1"/>
    <w:qFormat/>
    <w:rsid w:val="00C61C70"/>
    <w:pPr>
      <w:spacing w:before="360"/>
      <w:ind w:left="567" w:hanging="567"/>
      <w:contextualSpacing w:val="0"/>
    </w:pPr>
    <w:rPr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423CF0"/>
    <w:rPr>
      <w:color w:val="800080" w:themeColor="followedHyperlink"/>
      <w:u w:val="single"/>
    </w:rPr>
  </w:style>
  <w:style w:type="paragraph" w:customStyle="1" w:styleId="Aufzhlung2">
    <w:name w:val="Aufzählung 2"/>
    <w:basedOn w:val="Listenabsatz"/>
    <w:qFormat/>
    <w:rsid w:val="00394CD9"/>
    <w:pPr>
      <w:widowControl w:val="0"/>
      <w:numPr>
        <w:numId w:val="12"/>
      </w:numPr>
      <w:autoSpaceDE w:val="0"/>
      <w:autoSpaceDN w:val="0"/>
      <w:adjustRightInd w:val="0"/>
      <w:spacing w:before="40" w:after="40" w:line="240" w:lineRule="auto"/>
      <w:ind w:right="79"/>
      <w:jc w:val="left"/>
    </w:pPr>
    <w:rPr>
      <w:rFonts w:cs="Arial"/>
      <w:lang w:val="de-DE"/>
    </w:rPr>
  </w:style>
  <w:style w:type="paragraph" w:customStyle="1" w:styleId="Aufzhlunga">
    <w:name w:val="Aufzählung a)"/>
    <w:basedOn w:val="berschrifta0"/>
    <w:qFormat/>
    <w:rsid w:val="008D1839"/>
  </w:style>
  <w:style w:type="paragraph" w:customStyle="1" w:styleId="Texta">
    <w:name w:val="Text a)"/>
    <w:basedOn w:val="Aufzhlunga"/>
    <w:qFormat/>
    <w:rsid w:val="00C625BB"/>
    <w:pPr>
      <w:tabs>
        <w:tab w:val="clear" w:pos="851"/>
        <w:tab w:val="left" w:pos="993"/>
      </w:tabs>
      <w:ind w:left="993" w:hanging="284"/>
    </w:pPr>
  </w:style>
  <w:style w:type="paragraph" w:customStyle="1" w:styleId="neueAufzhlunga">
    <w:name w:val="neue Aufzählung a)"/>
    <w:basedOn w:val="Listenabsatz"/>
    <w:qFormat/>
    <w:rsid w:val="00C625BB"/>
    <w:pPr>
      <w:numPr>
        <w:numId w:val="13"/>
      </w:numPr>
      <w:tabs>
        <w:tab w:val="clear" w:pos="851"/>
        <w:tab w:val="left" w:pos="993"/>
      </w:tabs>
      <w:ind w:left="993"/>
    </w:pPr>
  </w:style>
  <w:style w:type="paragraph" w:styleId="Verzeichnis3">
    <w:name w:val="toc 3"/>
    <w:basedOn w:val="Standard"/>
    <w:next w:val="Standard"/>
    <w:autoRedefine/>
    <w:uiPriority w:val="39"/>
    <w:unhideWhenUsed/>
    <w:rsid w:val="00123C59"/>
    <w:pPr>
      <w:tabs>
        <w:tab w:val="clear" w:pos="567"/>
        <w:tab w:val="clear" w:pos="851"/>
        <w:tab w:val="clear" w:pos="5103"/>
      </w:tabs>
      <w:spacing w:after="100"/>
      <w:ind w:left="400"/>
    </w:pPr>
  </w:style>
  <w:style w:type="paragraph" w:customStyle="1" w:styleId="Einzug1fett">
    <w:name w:val="Einzug 1 fett"/>
    <w:basedOn w:val="Einzug1"/>
    <w:qFormat/>
    <w:rsid w:val="00C61C70"/>
    <w:pPr>
      <w:numPr>
        <w:numId w:val="0"/>
      </w:numPr>
    </w:pPr>
    <w:rPr>
      <w:b/>
    </w:rPr>
  </w:style>
  <w:style w:type="paragraph" w:customStyle="1" w:styleId="Text1kursivundRahmen">
    <w:name w:val="Text 1 kursiv und Rahmen"/>
    <w:basedOn w:val="Text1"/>
    <w:qFormat/>
    <w:rsid w:val="00C61C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customStyle="1" w:styleId="Text1Abstand">
    <w:name w:val="Text 1 Abstand"/>
    <w:basedOn w:val="Text1"/>
    <w:qFormat/>
    <w:rsid w:val="00C61C70"/>
    <w:pPr>
      <w:spacing w:before="240" w:after="60" w:line="240" w:lineRule="auto"/>
      <w:contextualSpacing w:val="0"/>
    </w:pPr>
  </w:style>
  <w:style w:type="character" w:customStyle="1" w:styleId="EinzugZchn">
    <w:name w:val="Einzug Zchn"/>
    <w:link w:val="Einzug"/>
    <w:rsid w:val="004779F0"/>
    <w:rPr>
      <w:rFonts w:ascii="Times New Roman" w:eastAsia="Times New Roman" w:hAnsi="Times New Roman" w:cs="Times New Roman"/>
      <w:lang w:val="de-DE" w:eastAsia="de-DE"/>
    </w:rPr>
  </w:style>
  <w:style w:type="paragraph" w:customStyle="1" w:styleId="Textkrper-Einzug">
    <w:name w:val="Textkörper-Einzug"/>
    <w:basedOn w:val="Textkrper"/>
    <w:qFormat/>
    <w:rsid w:val="001907E7"/>
    <w:pPr>
      <w:spacing w:after="120"/>
      <w:ind w:left="1134"/>
    </w:pPr>
    <w:rPr>
      <w:rFonts w:eastAsia="Times New Roman" w:cs="Arial"/>
      <w:lang w:eastAsia="de-DE"/>
    </w:rPr>
  </w:style>
  <w:style w:type="paragraph" w:styleId="berarbeitung">
    <w:name w:val="Revision"/>
    <w:hidden/>
    <w:uiPriority w:val="99"/>
    <w:semiHidden/>
    <w:rsid w:val="00ED5ECF"/>
    <w:pPr>
      <w:spacing w:line="240" w:lineRule="auto"/>
    </w:pPr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v@oda-kt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a 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8C25-F48A-4248-8487-3B51AB31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</Words>
  <Characters>7741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Mediaviso AG</Company>
  <LinksUpToDate>false</LinksUpToDate>
  <CharactersWithSpaces>8952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Guggisberg</dc:creator>
  <cp:keywords/>
  <dc:description/>
  <cp:lastModifiedBy>Sara Kasperek</cp:lastModifiedBy>
  <cp:revision>12</cp:revision>
  <cp:lastPrinted>2022-12-09T12:21:00Z</cp:lastPrinted>
  <dcterms:created xsi:type="dcterms:W3CDTF">2022-11-09T15:47:00Z</dcterms:created>
  <dcterms:modified xsi:type="dcterms:W3CDTF">2023-08-14T07:06:00Z</dcterms:modified>
  <cp:category/>
</cp:coreProperties>
</file>